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F74A2" w14:textId="77777777" w:rsidR="003302FA" w:rsidRDefault="003302FA" w:rsidP="003302FA">
      <w:pPr>
        <w:spacing w:before="240" w:after="120"/>
        <w:jc w:val="center"/>
        <w:rPr>
          <w:b/>
          <w:color w:val="00B050"/>
          <w:sz w:val="44"/>
          <w:szCs w:val="44"/>
        </w:rPr>
      </w:pPr>
      <w:r>
        <w:rPr>
          <w:b/>
          <w:color w:val="00B050"/>
          <w:sz w:val="44"/>
          <w:szCs w:val="44"/>
        </w:rPr>
        <w:t>Frequently Asked Questions</w:t>
      </w:r>
    </w:p>
    <w:p w14:paraId="3D4A467D" w14:textId="77777777" w:rsidR="003302FA" w:rsidRDefault="003302FA" w:rsidP="003302FA">
      <w:pPr>
        <w:pStyle w:val="TOCHeading"/>
        <w:jc w:val="center"/>
        <w:rPr>
          <w:i/>
        </w:rPr>
      </w:pPr>
      <w:r>
        <w:t xml:space="preserve">Development of the Fourth Action Plan 2019-2022 of the </w:t>
      </w:r>
      <w:r>
        <w:rPr>
          <w:i/>
        </w:rPr>
        <w:t>National Plan to Reduce Violence against Women and their Children 2010-2022</w:t>
      </w:r>
    </w:p>
    <w:p w14:paraId="657F08DE" w14:textId="77777777" w:rsidR="003302FA" w:rsidRDefault="003302FA" w:rsidP="003302FA">
      <w:pPr>
        <w:pStyle w:val="Heading1"/>
        <w:spacing w:line="240" w:lineRule="auto"/>
      </w:pPr>
      <w:r w:rsidRPr="00926BB1">
        <w:rPr>
          <w:rFonts w:eastAsiaTheme="minorHAnsi" w:cstheme="minorBidi"/>
          <w:b w:val="0"/>
          <w:bCs w:val="0"/>
          <w:color w:val="auto"/>
          <w:sz w:val="24"/>
          <w:szCs w:val="22"/>
        </w:rPr>
        <w:t xml:space="preserve">This document contains </w:t>
      </w:r>
      <w:r>
        <w:rPr>
          <w:rFonts w:eastAsiaTheme="minorHAnsi" w:cstheme="minorBidi"/>
          <w:b w:val="0"/>
          <w:bCs w:val="0"/>
          <w:color w:val="auto"/>
          <w:sz w:val="24"/>
          <w:szCs w:val="22"/>
        </w:rPr>
        <w:t xml:space="preserve">potential questions asked regarding the Fourth Action Plan, a summary of </w:t>
      </w:r>
      <w:r w:rsidRPr="00926BB1">
        <w:rPr>
          <w:rFonts w:eastAsiaTheme="minorHAnsi" w:cstheme="minorBidi"/>
          <w:b w:val="0"/>
          <w:bCs w:val="0"/>
          <w:color w:val="auto"/>
          <w:sz w:val="24"/>
          <w:szCs w:val="22"/>
        </w:rPr>
        <w:t xml:space="preserve">responses to questions sent to the Fourth Action Plan inbox </w:t>
      </w:r>
      <w:r>
        <w:rPr>
          <w:rFonts w:eastAsiaTheme="minorHAnsi" w:cstheme="minorBidi"/>
          <w:b w:val="0"/>
          <w:bCs w:val="0"/>
          <w:color w:val="auto"/>
          <w:sz w:val="24"/>
          <w:szCs w:val="22"/>
        </w:rPr>
        <w:t>(</w:t>
      </w:r>
      <w:hyperlink r:id="rId8" w:history="1">
        <w:r w:rsidRPr="00CB5B9C">
          <w:rPr>
            <w:rStyle w:val="Hyperlink"/>
            <w:rFonts w:eastAsiaTheme="minorHAnsi" w:cstheme="minorBidi"/>
            <w:b w:val="0"/>
            <w:bCs w:val="0"/>
            <w:sz w:val="24"/>
            <w:szCs w:val="22"/>
          </w:rPr>
          <w:t>fourthactionplan@dss.gov.au</w:t>
        </w:r>
      </w:hyperlink>
      <w:r>
        <w:rPr>
          <w:rFonts w:eastAsiaTheme="minorHAnsi" w:cstheme="minorBidi"/>
          <w:b w:val="0"/>
          <w:bCs w:val="0"/>
          <w:color w:val="auto"/>
          <w:sz w:val="24"/>
          <w:szCs w:val="22"/>
        </w:rPr>
        <w:t xml:space="preserve">) </w:t>
      </w:r>
      <w:r w:rsidRPr="00926BB1">
        <w:rPr>
          <w:rFonts w:eastAsiaTheme="minorHAnsi" w:cstheme="minorBidi"/>
          <w:b w:val="0"/>
          <w:bCs w:val="0"/>
          <w:color w:val="auto"/>
          <w:sz w:val="24"/>
          <w:szCs w:val="22"/>
        </w:rPr>
        <w:t xml:space="preserve">and questions raised in face-to-face consultations to inform the development of the Fourth Action Plan. </w:t>
      </w:r>
    </w:p>
    <w:p w14:paraId="55841639" w14:textId="77777777" w:rsidR="003302FA" w:rsidRPr="005D2616" w:rsidRDefault="003302FA" w:rsidP="003302FA">
      <w:pPr>
        <w:pStyle w:val="Heading1"/>
        <w:spacing w:line="240" w:lineRule="auto"/>
        <w:rPr>
          <w:szCs w:val="24"/>
        </w:rPr>
      </w:pPr>
      <w:r w:rsidRPr="00926BB1">
        <w:rPr>
          <w:color w:val="auto"/>
          <w:szCs w:val="22"/>
        </w:rPr>
        <w:t xml:space="preserve">A final report on all consultations </w:t>
      </w:r>
      <w:proofErr w:type="gramStart"/>
      <w:r w:rsidRPr="00926BB1">
        <w:rPr>
          <w:color w:val="auto"/>
          <w:szCs w:val="22"/>
        </w:rPr>
        <w:t>will also be added</w:t>
      </w:r>
      <w:proofErr w:type="gramEnd"/>
      <w:r w:rsidRPr="00926BB1">
        <w:rPr>
          <w:color w:val="auto"/>
          <w:szCs w:val="22"/>
        </w:rPr>
        <w:t xml:space="preserve"> to the Department of Social Services</w:t>
      </w:r>
      <w:r>
        <w:rPr>
          <w:rFonts w:eastAsiaTheme="minorHAnsi" w:cstheme="minorBidi"/>
          <w:b w:val="0"/>
          <w:bCs w:val="0"/>
          <w:color w:val="auto"/>
          <w:sz w:val="24"/>
          <w:szCs w:val="22"/>
        </w:rPr>
        <w:t>’</w:t>
      </w:r>
      <w:r w:rsidRPr="00926BB1">
        <w:rPr>
          <w:color w:val="auto"/>
          <w:szCs w:val="22"/>
        </w:rPr>
        <w:t xml:space="preserve"> website.</w:t>
      </w:r>
      <w:r w:rsidRPr="005D2616">
        <w:rPr>
          <w:color w:val="000000" w:themeColor="text1"/>
          <w:szCs w:val="24"/>
          <w:lang w:bidi="en-US"/>
        </w:rPr>
        <w:t xml:space="preserve"> </w:t>
      </w:r>
    </w:p>
    <w:p w14:paraId="47555FEC" w14:textId="77777777" w:rsidR="003302FA" w:rsidRDefault="003302FA" w:rsidP="003302FA">
      <w:pPr>
        <w:pStyle w:val="Heading1"/>
        <w:spacing w:line="240" w:lineRule="auto"/>
      </w:pPr>
      <w:r>
        <w:rPr>
          <w:b w:val="0"/>
        </w:rPr>
        <w:t>About the National Plan</w:t>
      </w:r>
    </w:p>
    <w:p w14:paraId="314DCB0F" w14:textId="77777777" w:rsidR="003302FA" w:rsidRDefault="003302FA" w:rsidP="003302FA">
      <w:pPr>
        <w:pStyle w:val="Heading3"/>
        <w:spacing w:before="120" w:after="120" w:line="240" w:lineRule="auto"/>
      </w:pPr>
      <w:r>
        <w:t>Q: What is the National Plan?</w:t>
      </w:r>
    </w:p>
    <w:p w14:paraId="1073CEA0" w14:textId="77777777" w:rsidR="003302FA" w:rsidRDefault="003302FA" w:rsidP="003302FA">
      <w:pPr>
        <w:spacing w:before="120" w:after="120" w:line="240" w:lineRule="auto"/>
      </w:pPr>
      <w:r>
        <w:rPr>
          <w:b/>
        </w:rPr>
        <w:t xml:space="preserve">A: </w:t>
      </w:r>
      <w:r>
        <w:t xml:space="preserve">The </w:t>
      </w:r>
      <w:r>
        <w:rPr>
          <w:i/>
        </w:rPr>
        <w:t>National Plan to Reduce Violence against Women and their Children 2010–2022</w:t>
      </w:r>
      <w:r>
        <w:t xml:space="preserve"> (the National Plan) brings together the efforts of governments across Australia to make a real and sustained reduction in the levels of violence against women.</w:t>
      </w:r>
    </w:p>
    <w:p w14:paraId="45CA913D" w14:textId="77777777" w:rsidR="003302FA" w:rsidRDefault="003302FA" w:rsidP="003302FA">
      <w:pPr>
        <w:spacing w:before="120" w:after="120" w:line="240" w:lineRule="auto"/>
      </w:pPr>
      <w:r>
        <w:t xml:space="preserve">Key achievements of the National Plan include the establishment of key organisations and programs to reduce violence against women, </w:t>
      </w:r>
      <w:proofErr w:type="gramStart"/>
      <w:r>
        <w:t>such as</w:t>
      </w:r>
      <w:proofErr w:type="gramEnd"/>
      <w:r>
        <w:t>:</w:t>
      </w:r>
    </w:p>
    <w:p w14:paraId="0732A515" w14:textId="77777777" w:rsidR="003302FA" w:rsidRDefault="003302FA" w:rsidP="003302FA">
      <w:pPr>
        <w:pStyle w:val="ListParagraph"/>
        <w:numPr>
          <w:ilvl w:val="0"/>
          <w:numId w:val="27"/>
        </w:numPr>
        <w:spacing w:before="120" w:after="120" w:line="240" w:lineRule="auto"/>
        <w:ind w:hanging="357"/>
        <w:contextualSpacing w:val="0"/>
      </w:pPr>
      <w:r>
        <w:t>Australia’s National Research Organisation for Women’s Safety (ANROWS) – to build the evidence</w:t>
      </w:r>
    </w:p>
    <w:p w14:paraId="3CF3DAE4" w14:textId="77777777" w:rsidR="003302FA" w:rsidRDefault="003302FA" w:rsidP="003302FA">
      <w:pPr>
        <w:pStyle w:val="ListParagraph"/>
        <w:numPr>
          <w:ilvl w:val="0"/>
          <w:numId w:val="27"/>
        </w:numPr>
        <w:spacing w:before="120" w:after="120" w:line="240" w:lineRule="auto"/>
        <w:ind w:hanging="357"/>
        <w:contextualSpacing w:val="0"/>
      </w:pPr>
      <w:r>
        <w:t>the Personal Safety Survey and National Community Attitudes towards Violence against Women Survey – which provide a growing evidence base about the prevalence of and attitudes towards violence in the community</w:t>
      </w:r>
    </w:p>
    <w:p w14:paraId="72212282" w14:textId="77777777" w:rsidR="003302FA" w:rsidRDefault="003302FA" w:rsidP="003302FA">
      <w:pPr>
        <w:pStyle w:val="ListParagraph"/>
        <w:numPr>
          <w:ilvl w:val="0"/>
          <w:numId w:val="27"/>
        </w:numPr>
        <w:spacing w:before="120" w:after="120" w:line="240" w:lineRule="auto"/>
        <w:ind w:hanging="357"/>
        <w:contextualSpacing w:val="0"/>
      </w:pPr>
      <w:r>
        <w:t>Our Watch – including the development of a national prevention framework</w:t>
      </w:r>
    </w:p>
    <w:p w14:paraId="7C35D294" w14:textId="77777777" w:rsidR="003302FA" w:rsidRDefault="003302FA" w:rsidP="003302FA">
      <w:pPr>
        <w:pStyle w:val="ListParagraph"/>
        <w:numPr>
          <w:ilvl w:val="0"/>
          <w:numId w:val="27"/>
        </w:numPr>
        <w:spacing w:before="120" w:after="120" w:line="240" w:lineRule="auto"/>
        <w:ind w:hanging="357"/>
        <w:contextualSpacing w:val="0"/>
      </w:pPr>
      <w:r>
        <w:t xml:space="preserve">1800RESPECT – </w:t>
      </w:r>
      <w:r w:rsidRPr="007F79E5">
        <w:t>the free</w:t>
      </w:r>
      <w:r>
        <w:t>,</w:t>
      </w:r>
      <w:r w:rsidRPr="007F79E5">
        <w:t xml:space="preserve"> </w:t>
      </w:r>
      <w:proofErr w:type="gramStart"/>
      <w:r w:rsidRPr="007F79E5">
        <w:t>24 hour</w:t>
      </w:r>
      <w:proofErr w:type="gramEnd"/>
      <w:r w:rsidRPr="007F79E5">
        <w:t xml:space="preserve"> national online and telephone counselling and support service for people who have experienced, or are at risk of experiencing, family, domestic or sexual violence</w:t>
      </w:r>
      <w:r>
        <w:t>.</w:t>
      </w:r>
    </w:p>
    <w:p w14:paraId="37DC739F" w14:textId="77777777" w:rsidR="003302FA" w:rsidRDefault="003302FA" w:rsidP="003302FA">
      <w:pPr>
        <w:pStyle w:val="ListParagraph"/>
        <w:numPr>
          <w:ilvl w:val="0"/>
          <w:numId w:val="27"/>
        </w:numPr>
        <w:spacing w:before="120" w:after="120" w:line="240" w:lineRule="auto"/>
        <w:ind w:hanging="357"/>
        <w:contextualSpacing w:val="0"/>
      </w:pPr>
      <w:r>
        <w:t>DV-alert – training from Lifeline for workforces that support people affected by family, domestic and sexual violence.</w:t>
      </w:r>
    </w:p>
    <w:p w14:paraId="1F4C7E58" w14:textId="21A99185" w:rsidR="003302FA" w:rsidRDefault="003302FA" w:rsidP="003302FA">
      <w:pPr>
        <w:spacing w:after="120"/>
        <w:rPr>
          <w:rFonts w:ascii="Calibri" w:hAnsi="Calibri"/>
          <w:sz w:val="22"/>
        </w:rPr>
      </w:pPr>
      <w:proofErr w:type="gramStart"/>
      <w:r>
        <w:t>The National Plan is supported by four, three-year Action Plans from 2010 to 2022</w:t>
      </w:r>
      <w:proofErr w:type="gramEnd"/>
      <w:r>
        <w:t xml:space="preserve">. </w:t>
      </w:r>
      <w:r w:rsidR="00050788">
        <w:t>The Third </w:t>
      </w:r>
      <w:r>
        <w:t xml:space="preserve">Action 2016-2019 Plan </w:t>
      </w:r>
      <w:proofErr w:type="gramStart"/>
      <w:r>
        <w:t>is currently being implemented</w:t>
      </w:r>
      <w:proofErr w:type="gramEnd"/>
      <w:r>
        <w:t xml:space="preserve">. The Fourth Action Plan </w:t>
      </w:r>
      <w:proofErr w:type="gramStart"/>
      <w:r>
        <w:t>is being developed</w:t>
      </w:r>
      <w:proofErr w:type="gramEnd"/>
      <w:r>
        <w:t xml:space="preserve"> and will be implemented from 2019 to 2022. For more information about the National Plan, please visit </w:t>
      </w:r>
      <w:hyperlink r:id="rId9" w:history="1">
        <w:r w:rsidRPr="008D29BE">
          <w:rPr>
            <w:rStyle w:val="Hyperlink"/>
          </w:rPr>
          <w:t>https://www.dss.gov.au/women/programs-services/reducing-violence/the-national-plan-to-reduce-violence-against-women-and-their-children-2010- 2022</w:t>
        </w:r>
      </w:hyperlink>
      <w:r>
        <w:rPr>
          <w:rFonts w:ascii="Calibri" w:hAnsi="Calibri"/>
          <w:sz w:val="22"/>
        </w:rPr>
        <w:t xml:space="preserve">. </w:t>
      </w:r>
    </w:p>
    <w:p w14:paraId="5497B8CE" w14:textId="77777777" w:rsidR="003302FA" w:rsidRDefault="003302FA" w:rsidP="003302FA">
      <w:pPr>
        <w:pStyle w:val="Heading3"/>
        <w:spacing w:before="120" w:after="120" w:line="240" w:lineRule="auto"/>
      </w:pPr>
      <w:r>
        <w:t xml:space="preserve">Q: </w:t>
      </w:r>
      <w:r w:rsidRPr="002838BB">
        <w:t>What is the Fourth Action Plan?</w:t>
      </w:r>
    </w:p>
    <w:p w14:paraId="5B999193" w14:textId="77777777" w:rsidR="003302FA" w:rsidRDefault="003302FA" w:rsidP="003302FA">
      <w:pPr>
        <w:spacing w:after="120"/>
      </w:pPr>
      <w:r>
        <w:t xml:space="preserve">A: The Fourth Action Plan is the final action plan of the National Plan. </w:t>
      </w:r>
    </w:p>
    <w:p w14:paraId="2D728CF8" w14:textId="6299E1AC" w:rsidR="003302FA" w:rsidRDefault="003302FA" w:rsidP="003302FA">
      <w:pPr>
        <w:spacing w:after="120"/>
        <w:rPr>
          <w:rFonts w:ascii="Calibri" w:hAnsi="Calibri"/>
          <w:sz w:val="22"/>
        </w:rPr>
      </w:pPr>
      <w:r>
        <w:t>Consultation</w:t>
      </w:r>
      <w:r w:rsidR="000B5D5F">
        <w:t>s</w:t>
      </w:r>
      <w:r>
        <w:t xml:space="preserve"> to support the development of the Fourth Action Plan will focus on building on what </w:t>
      </w:r>
      <w:proofErr w:type="gramStart"/>
      <w:r>
        <w:t>has been achieved</w:t>
      </w:r>
      <w:proofErr w:type="gramEnd"/>
      <w:r>
        <w:t xml:space="preserve"> so far, understanding what is happening locally and looking for opportunities to improve responses to family, domestic and sexual violence.</w:t>
      </w:r>
    </w:p>
    <w:p w14:paraId="1E96D465" w14:textId="77777777" w:rsidR="003302FA" w:rsidRDefault="003302FA" w:rsidP="003302FA">
      <w:pPr>
        <w:pStyle w:val="Heading1"/>
        <w:spacing w:line="240" w:lineRule="auto"/>
        <w:rPr>
          <w:b w:val="0"/>
        </w:rPr>
      </w:pPr>
    </w:p>
    <w:p w14:paraId="1B5EF96A" w14:textId="77777777" w:rsidR="003302FA" w:rsidRDefault="003302FA" w:rsidP="003302FA">
      <w:pPr>
        <w:pStyle w:val="Heading1"/>
        <w:spacing w:line="240" w:lineRule="auto"/>
        <w:rPr>
          <w:b w:val="0"/>
        </w:rPr>
      </w:pPr>
    </w:p>
    <w:p w14:paraId="25931F5E" w14:textId="77777777" w:rsidR="003302FA" w:rsidRPr="00063AD2" w:rsidRDefault="003302FA" w:rsidP="003302FA">
      <w:pPr>
        <w:pStyle w:val="Heading1"/>
        <w:spacing w:line="240" w:lineRule="auto"/>
        <w:rPr>
          <w:b w:val="0"/>
        </w:rPr>
      </w:pPr>
      <w:r w:rsidRPr="00063AD2">
        <w:rPr>
          <w:b w:val="0"/>
        </w:rPr>
        <w:t>Fourth Action Plan Engagement</w:t>
      </w:r>
    </w:p>
    <w:p w14:paraId="1827140B" w14:textId="77777777" w:rsidR="003302FA" w:rsidRDefault="003302FA" w:rsidP="003302FA">
      <w:pPr>
        <w:spacing w:before="120" w:after="120" w:line="240" w:lineRule="auto"/>
      </w:pPr>
      <w:r>
        <w:rPr>
          <w:b/>
        </w:rPr>
        <w:t>Q: Who is leading the development of the Fourth Action Plan?</w:t>
      </w:r>
      <w:r>
        <w:br/>
      </w:r>
      <w:r>
        <w:rPr>
          <w:b/>
        </w:rPr>
        <w:t>A:</w:t>
      </w:r>
      <w:r>
        <w:t xml:space="preserve"> The Australian Government is leading the development of the Fourth Action Plan in partnership with state and territory governments. </w:t>
      </w:r>
    </w:p>
    <w:p w14:paraId="2E38BAFF" w14:textId="77777777" w:rsidR="003302FA" w:rsidRDefault="003302FA" w:rsidP="003302FA">
      <w:pPr>
        <w:spacing w:before="120" w:after="120" w:line="240" w:lineRule="auto"/>
      </w:pPr>
      <w:r w:rsidRPr="002838BB">
        <w:t xml:space="preserve">The Department of Social Services will </w:t>
      </w:r>
      <w:proofErr w:type="gramStart"/>
      <w:r w:rsidRPr="002838BB">
        <w:t>partner</w:t>
      </w:r>
      <w:proofErr w:type="gramEnd"/>
      <w:r w:rsidRPr="002838BB">
        <w:t xml:space="preserve"> with state and territory governments to deliver </w:t>
      </w:r>
      <w:r>
        <w:t>workshops in each jurisdiction</w:t>
      </w:r>
      <w:r w:rsidRPr="002838BB">
        <w:t xml:space="preserve">. The focus of these consultations </w:t>
      </w:r>
      <w:proofErr w:type="gramStart"/>
      <w:r w:rsidRPr="002838BB">
        <w:t>will</w:t>
      </w:r>
      <w:r>
        <w:t xml:space="preserve"> be</w:t>
      </w:r>
      <w:r w:rsidRPr="002838BB">
        <w:t xml:space="preserve"> influenced</w:t>
      </w:r>
      <w:proofErr w:type="gramEnd"/>
      <w:r w:rsidRPr="002838BB">
        <w:t xml:space="preserve"> by a number of key themes identified by the Australian Government, in consultation with stakeholders across the country. These include:</w:t>
      </w:r>
    </w:p>
    <w:p w14:paraId="516A89AC" w14:textId="77777777" w:rsidR="003302FA" w:rsidRPr="00F440AC" w:rsidRDefault="003302FA" w:rsidP="003302FA">
      <w:pPr>
        <w:pStyle w:val="ListParagraph"/>
        <w:numPr>
          <w:ilvl w:val="0"/>
          <w:numId w:val="37"/>
        </w:numPr>
        <w:spacing w:before="120" w:after="120" w:line="240" w:lineRule="auto"/>
      </w:pPr>
      <w:r w:rsidRPr="00F440AC">
        <w:t xml:space="preserve">reducing violence against women and their children through prevention activities </w:t>
      </w:r>
    </w:p>
    <w:p w14:paraId="7F307ECC" w14:textId="77777777" w:rsidR="003302FA" w:rsidRPr="00F440AC" w:rsidRDefault="003302FA" w:rsidP="003302FA">
      <w:pPr>
        <w:pStyle w:val="ListParagraph"/>
        <w:numPr>
          <w:ilvl w:val="0"/>
          <w:numId w:val="37"/>
        </w:numPr>
        <w:spacing w:before="120" w:after="120" w:line="240" w:lineRule="auto"/>
      </w:pPr>
      <w:r w:rsidRPr="00F440AC">
        <w:t xml:space="preserve">reducing sexual violence </w:t>
      </w:r>
    </w:p>
    <w:p w14:paraId="027D46DC" w14:textId="77777777" w:rsidR="003302FA" w:rsidRPr="00F440AC" w:rsidRDefault="003302FA" w:rsidP="003302FA">
      <w:pPr>
        <w:pStyle w:val="ListParagraph"/>
        <w:numPr>
          <w:ilvl w:val="0"/>
          <w:numId w:val="37"/>
        </w:numPr>
        <w:spacing w:before="120" w:after="120" w:line="240" w:lineRule="auto"/>
      </w:pPr>
      <w:r>
        <w:t>a</w:t>
      </w:r>
      <w:r w:rsidRPr="00F440AC">
        <w:t>ddressing the impact of violence on women from Aboriginal and Torres Strait Islander communities and other women with diverse needs</w:t>
      </w:r>
    </w:p>
    <w:p w14:paraId="1B140505" w14:textId="77777777" w:rsidR="003302FA" w:rsidRPr="00F440AC" w:rsidRDefault="003302FA" w:rsidP="003302FA">
      <w:pPr>
        <w:pStyle w:val="ListParagraph"/>
        <w:numPr>
          <w:ilvl w:val="0"/>
          <w:numId w:val="37"/>
        </w:numPr>
        <w:spacing w:before="120" w:after="120" w:line="240" w:lineRule="auto"/>
      </w:pPr>
      <w:r w:rsidRPr="00F440AC">
        <w:t xml:space="preserve">developing workforce capability </w:t>
      </w:r>
    </w:p>
    <w:p w14:paraId="6A1152E7" w14:textId="77777777" w:rsidR="003302FA" w:rsidRDefault="003302FA" w:rsidP="003302FA">
      <w:pPr>
        <w:pStyle w:val="ListParagraph"/>
        <w:numPr>
          <w:ilvl w:val="0"/>
          <w:numId w:val="37"/>
        </w:numPr>
        <w:spacing w:before="120" w:after="120" w:line="240" w:lineRule="auto"/>
      </w:pPr>
      <w:r w:rsidRPr="00F440AC">
        <w:t xml:space="preserve">responding to the impact of family and domestic violence on children </w:t>
      </w:r>
    </w:p>
    <w:p w14:paraId="35A660B4" w14:textId="77777777" w:rsidR="003302FA" w:rsidRPr="00F440AC" w:rsidRDefault="003302FA" w:rsidP="003302FA">
      <w:pPr>
        <w:pStyle w:val="ListParagraph"/>
        <w:numPr>
          <w:ilvl w:val="0"/>
          <w:numId w:val="37"/>
        </w:numPr>
        <w:spacing w:before="120" w:after="120" w:line="240" w:lineRule="auto"/>
      </w:pPr>
      <w:r>
        <w:t xml:space="preserve">providing </w:t>
      </w:r>
      <w:r w:rsidRPr="00F440AC">
        <w:t xml:space="preserve">crisis accommodation </w:t>
      </w:r>
    </w:p>
    <w:p w14:paraId="4AD8ABBD" w14:textId="77777777" w:rsidR="003302FA" w:rsidRPr="00F440AC" w:rsidRDefault="003302FA" w:rsidP="003302FA">
      <w:pPr>
        <w:pStyle w:val="ListParagraph"/>
        <w:numPr>
          <w:ilvl w:val="0"/>
          <w:numId w:val="37"/>
        </w:numPr>
        <w:spacing w:before="120" w:after="120" w:line="240" w:lineRule="auto"/>
      </w:pPr>
      <w:r w:rsidRPr="00F440AC">
        <w:t>supporting the medium to long term safety, wellbeing and independence of women and their children</w:t>
      </w:r>
    </w:p>
    <w:p w14:paraId="75413D09" w14:textId="77777777" w:rsidR="003302FA" w:rsidRPr="00F440AC" w:rsidRDefault="003302FA" w:rsidP="003302FA">
      <w:pPr>
        <w:pStyle w:val="ListParagraph"/>
        <w:numPr>
          <w:ilvl w:val="0"/>
          <w:numId w:val="37"/>
        </w:numPr>
        <w:spacing w:before="120" w:after="120" w:line="240" w:lineRule="auto"/>
      </w:pPr>
      <w:r w:rsidRPr="00F440AC">
        <w:t>addressing technology facilitated abuse</w:t>
      </w:r>
      <w:r>
        <w:t xml:space="preserve"> </w:t>
      </w:r>
    </w:p>
    <w:p w14:paraId="62CF7821" w14:textId="5057BF50" w:rsidR="003302FA" w:rsidRDefault="003302FA" w:rsidP="003302FA">
      <w:pPr>
        <w:pStyle w:val="ListParagraph"/>
        <w:numPr>
          <w:ilvl w:val="0"/>
          <w:numId w:val="37"/>
        </w:numPr>
        <w:spacing w:before="120" w:after="120" w:line="240" w:lineRule="auto"/>
      </w:pPr>
      <w:proofErr w:type="gramStart"/>
      <w:r>
        <w:t>improving</w:t>
      </w:r>
      <w:proofErr w:type="gramEnd"/>
      <w:r>
        <w:t xml:space="preserve"> access to </w:t>
      </w:r>
      <w:r w:rsidRPr="00F440AC">
        <w:t>justice.</w:t>
      </w:r>
    </w:p>
    <w:p w14:paraId="51532FA3" w14:textId="1B1DE3CB" w:rsidR="00674BC6" w:rsidRDefault="008065B8" w:rsidP="00674BC6">
      <w:pPr>
        <w:spacing w:before="120" w:after="120" w:line="240" w:lineRule="auto"/>
      </w:pPr>
      <w:r w:rsidRPr="005A2CF1">
        <w:t>D</w:t>
      </w:r>
      <w:r w:rsidR="00674BC6" w:rsidRPr="005A2CF1">
        <w:t>iscuss</w:t>
      </w:r>
      <w:r w:rsidRPr="005A2CF1">
        <w:t>ions</w:t>
      </w:r>
      <w:r w:rsidR="00674BC6" w:rsidRPr="005A2CF1">
        <w:t xml:space="preserve"> at the consultation workshops </w:t>
      </w:r>
      <w:r w:rsidR="000B5D5F" w:rsidRPr="005A2CF1">
        <w:t>are</w:t>
      </w:r>
      <w:r w:rsidR="00674BC6" w:rsidRPr="005A2CF1">
        <w:t xml:space="preserve"> </w:t>
      </w:r>
      <w:r w:rsidRPr="005A2CF1">
        <w:t xml:space="preserve">supported by </w:t>
      </w:r>
      <w:r w:rsidR="00674BC6" w:rsidRPr="005A2CF1">
        <w:t xml:space="preserve">the </w:t>
      </w:r>
      <w:hyperlink r:id="rId10" w:history="1">
        <w:r w:rsidRPr="004603A7">
          <w:rPr>
            <w:rStyle w:val="Hyperlink"/>
          </w:rPr>
          <w:t>Background and E</w:t>
        </w:r>
        <w:r w:rsidR="00674BC6" w:rsidRPr="004603A7">
          <w:rPr>
            <w:rStyle w:val="Hyperlink"/>
          </w:rPr>
          <w:t xml:space="preserve">vidence </w:t>
        </w:r>
        <w:r w:rsidRPr="004603A7">
          <w:rPr>
            <w:rStyle w:val="Hyperlink"/>
          </w:rPr>
          <w:t>paper</w:t>
        </w:r>
      </w:hyperlink>
      <w:bookmarkStart w:id="0" w:name="_GoBack"/>
      <w:bookmarkEnd w:id="0"/>
      <w:r w:rsidRPr="005A2CF1">
        <w:t xml:space="preserve">, </w:t>
      </w:r>
      <w:proofErr w:type="gramStart"/>
      <w:r w:rsidRPr="005A2CF1">
        <w:t>which also</w:t>
      </w:r>
      <w:proofErr w:type="gramEnd"/>
      <w:r w:rsidRPr="005A2CF1">
        <w:t xml:space="preserve"> forms the basis of the data workshops being conducted in most capital cities. </w:t>
      </w:r>
      <w:r w:rsidR="00F0417A" w:rsidRPr="005A2CF1">
        <w:rPr>
          <w:szCs w:val="24"/>
        </w:rPr>
        <w:t xml:space="preserve">Please note that this is </w:t>
      </w:r>
      <w:r w:rsidR="00F0417A" w:rsidRPr="005A2CF1">
        <w:rPr>
          <w:szCs w:val="24"/>
          <w:u w:val="single"/>
        </w:rPr>
        <w:t>not</w:t>
      </w:r>
      <w:r w:rsidR="00F0417A" w:rsidRPr="005A2CF1">
        <w:rPr>
          <w:szCs w:val="24"/>
        </w:rPr>
        <w:t xml:space="preserve"> an overarching research and evidence paper. It simply pulls together data to support the priorities identified through early conversations with states and territories and other key stakeholders.</w:t>
      </w:r>
    </w:p>
    <w:p w14:paraId="4C407F8D" w14:textId="4A273986" w:rsidR="003302FA" w:rsidRDefault="003302FA" w:rsidP="003302FA">
      <w:r>
        <w:rPr>
          <w:rFonts w:eastAsiaTheme="majorEastAsia" w:cstheme="majorBidi"/>
          <w:b/>
          <w:bCs/>
        </w:rPr>
        <w:t>Q: When will consultations begin?</w:t>
      </w:r>
      <w:r>
        <w:br/>
      </w:r>
      <w:r>
        <w:rPr>
          <w:b/>
        </w:rPr>
        <w:t>A:</w:t>
      </w:r>
      <w:r>
        <w:t xml:space="preserve"> Consultations </w:t>
      </w:r>
      <w:r w:rsidR="00E913D8">
        <w:t xml:space="preserve">commenced </w:t>
      </w:r>
      <w:r>
        <w:t xml:space="preserve">in mid-July and </w:t>
      </w:r>
      <w:r w:rsidR="00050788">
        <w:t xml:space="preserve">will </w:t>
      </w:r>
      <w:r>
        <w:t>continue to October 2018.</w:t>
      </w:r>
      <w:r w:rsidR="00E913D8">
        <w:t xml:space="preserve"> Consultations are being held in all capital cities, some regional locations and with </w:t>
      </w:r>
      <w:r w:rsidR="003D1AA6" w:rsidRPr="003D1AA6">
        <w:t>a number of individuals and organisations that represent or work with people of diverse backgrounds</w:t>
      </w:r>
      <w:r w:rsidR="00E913D8">
        <w:t>.</w:t>
      </w:r>
    </w:p>
    <w:p w14:paraId="616A1DD6" w14:textId="65B6A276" w:rsidR="003302FA" w:rsidRDefault="003302FA" w:rsidP="003302FA">
      <w:pPr>
        <w:spacing w:before="120" w:after="120" w:line="240" w:lineRule="auto"/>
        <w:rPr>
          <w:rFonts w:eastAsiaTheme="majorEastAsia" w:cstheme="majorBidi"/>
          <w:bCs/>
        </w:rPr>
      </w:pPr>
      <w:r>
        <w:rPr>
          <w:rFonts w:eastAsiaTheme="majorEastAsia" w:cstheme="majorBidi"/>
          <w:b/>
          <w:bCs/>
        </w:rPr>
        <w:t xml:space="preserve">Q: Who </w:t>
      </w:r>
      <w:proofErr w:type="gramStart"/>
      <w:r>
        <w:rPr>
          <w:b/>
        </w:rPr>
        <w:t>will be consulted</w:t>
      </w:r>
      <w:proofErr w:type="gramEnd"/>
      <w:r>
        <w:rPr>
          <w:rFonts w:eastAsiaTheme="majorEastAsia" w:cstheme="majorBidi"/>
          <w:b/>
          <w:bCs/>
        </w:rPr>
        <w:t xml:space="preserve">? </w:t>
      </w:r>
      <w:r>
        <w:rPr>
          <w:rFonts w:eastAsiaTheme="majorEastAsia" w:cstheme="majorBidi"/>
          <w:bCs/>
        </w:rPr>
        <w:br/>
      </w:r>
      <w:r>
        <w:rPr>
          <w:rFonts w:eastAsiaTheme="majorEastAsia" w:cstheme="majorBidi"/>
          <w:b/>
          <w:bCs/>
        </w:rPr>
        <w:t>A:</w:t>
      </w:r>
      <w:r>
        <w:t xml:space="preserve"> </w:t>
      </w:r>
      <w:r>
        <w:rPr>
          <w:rFonts w:eastAsiaTheme="majorEastAsia" w:cstheme="majorBidi"/>
          <w:bCs/>
        </w:rPr>
        <w:t xml:space="preserve">Key national organisations, peak bodies and service providers that work to address violence against women and their children, </w:t>
      </w:r>
      <w:r w:rsidR="00F0417A">
        <w:rPr>
          <w:rFonts w:eastAsiaTheme="majorEastAsia" w:cstheme="majorBidi"/>
          <w:bCs/>
        </w:rPr>
        <w:t xml:space="preserve">academics </w:t>
      </w:r>
      <w:r>
        <w:rPr>
          <w:rFonts w:eastAsiaTheme="majorEastAsia" w:cstheme="majorBidi"/>
          <w:bCs/>
        </w:rPr>
        <w:t>and other experts, the corporate sector and people who have experienced family, domestic or sexual violence.</w:t>
      </w:r>
    </w:p>
    <w:p w14:paraId="3F077DDF" w14:textId="77777777" w:rsidR="003302FA" w:rsidRDefault="003302FA" w:rsidP="003302FA">
      <w:pPr>
        <w:spacing w:before="120" w:after="120" w:line="240" w:lineRule="auto"/>
        <w:rPr>
          <w:b/>
        </w:rPr>
      </w:pPr>
      <w:r>
        <w:rPr>
          <w:rFonts w:eastAsiaTheme="majorEastAsia" w:cstheme="majorBidi"/>
          <w:b/>
          <w:bCs/>
        </w:rPr>
        <w:t xml:space="preserve">Q: </w:t>
      </w:r>
      <w:r w:rsidRPr="00BF0E86">
        <w:rPr>
          <w:rFonts w:eastAsiaTheme="majorEastAsia" w:cstheme="majorBidi"/>
          <w:b/>
          <w:bCs/>
        </w:rPr>
        <w:t xml:space="preserve">I </w:t>
      </w:r>
      <w:proofErr w:type="gramStart"/>
      <w:r w:rsidRPr="00BF0E86">
        <w:rPr>
          <w:rFonts w:eastAsiaTheme="majorEastAsia" w:cstheme="majorBidi"/>
          <w:b/>
          <w:bCs/>
        </w:rPr>
        <w:t>can’t</w:t>
      </w:r>
      <w:proofErr w:type="gramEnd"/>
      <w:r w:rsidRPr="00BF0E86">
        <w:rPr>
          <w:rFonts w:eastAsiaTheme="majorEastAsia" w:cstheme="majorBidi"/>
          <w:b/>
          <w:bCs/>
        </w:rPr>
        <w:t xml:space="preserve"> make the consultation in </w:t>
      </w:r>
      <w:r>
        <w:rPr>
          <w:rFonts w:eastAsiaTheme="majorEastAsia" w:cstheme="majorBidi"/>
          <w:b/>
          <w:bCs/>
        </w:rPr>
        <w:t>my jurisdiction</w:t>
      </w:r>
      <w:r w:rsidRPr="00BF0E86">
        <w:rPr>
          <w:rFonts w:eastAsiaTheme="majorEastAsia" w:cstheme="majorBidi"/>
          <w:b/>
          <w:bCs/>
        </w:rPr>
        <w:t>, how can I give my feedback?</w:t>
      </w:r>
    </w:p>
    <w:p w14:paraId="1D74B9C4" w14:textId="77777777" w:rsidR="003302FA" w:rsidRDefault="003302FA" w:rsidP="003302FA">
      <w:pPr>
        <w:spacing w:before="120" w:after="120" w:line="240" w:lineRule="auto"/>
        <w:rPr>
          <w:rStyle w:val="Hyperlink"/>
        </w:rPr>
      </w:pPr>
      <w:r>
        <w:rPr>
          <w:b/>
        </w:rPr>
        <w:t>A:</w:t>
      </w:r>
      <w:r w:rsidRPr="00BF0E86">
        <w:t xml:space="preserve"> </w:t>
      </w:r>
      <w:r w:rsidRPr="00926BB1">
        <w:t xml:space="preserve">Please provide any feedback </w:t>
      </w:r>
      <w:r>
        <w:t>to</w:t>
      </w:r>
      <w:r w:rsidRPr="00926BB1">
        <w:t xml:space="preserve"> </w:t>
      </w:r>
      <w:hyperlink r:id="rId11" w:history="1">
        <w:r>
          <w:rPr>
            <w:rStyle w:val="Hyperlink"/>
          </w:rPr>
          <w:t>FourthActionPlan@dss.gov.au</w:t>
        </w:r>
      </w:hyperlink>
      <w:r>
        <w:rPr>
          <w:rStyle w:val="Hyperlink"/>
        </w:rPr>
        <w:t>.</w:t>
      </w:r>
    </w:p>
    <w:p w14:paraId="2207614E" w14:textId="77777777" w:rsidR="003302FA" w:rsidRDefault="003302FA" w:rsidP="003302FA">
      <w:pPr>
        <w:spacing w:before="120" w:after="120" w:line="240" w:lineRule="auto"/>
        <w:rPr>
          <w:b/>
        </w:rPr>
      </w:pPr>
      <w:r>
        <w:rPr>
          <w:b/>
        </w:rPr>
        <w:t xml:space="preserve">Q: </w:t>
      </w:r>
      <w:r w:rsidRPr="00632A3B">
        <w:rPr>
          <w:rFonts w:eastAsiaTheme="majorEastAsia" w:cstheme="majorBidi"/>
          <w:b/>
          <w:bCs/>
        </w:rPr>
        <w:t xml:space="preserve">Why </w:t>
      </w:r>
      <w:proofErr w:type="gramStart"/>
      <w:r w:rsidRPr="00632A3B">
        <w:rPr>
          <w:rFonts w:eastAsiaTheme="majorEastAsia" w:cstheme="majorBidi"/>
          <w:b/>
          <w:bCs/>
        </w:rPr>
        <w:t>wasn’t I invited</w:t>
      </w:r>
      <w:proofErr w:type="gramEnd"/>
      <w:r w:rsidRPr="00632A3B">
        <w:rPr>
          <w:rFonts w:eastAsiaTheme="majorEastAsia" w:cstheme="majorBidi"/>
          <w:b/>
          <w:bCs/>
        </w:rPr>
        <w:t xml:space="preserve"> to a consultation?</w:t>
      </w:r>
      <w:r>
        <w:rPr>
          <w:b/>
        </w:rPr>
        <w:t xml:space="preserve"> </w:t>
      </w:r>
    </w:p>
    <w:p w14:paraId="102CC3A8" w14:textId="1C63C2A1" w:rsidR="003302FA" w:rsidRDefault="003302FA" w:rsidP="003302FA">
      <w:pPr>
        <w:spacing w:before="120" w:after="120" w:line="240" w:lineRule="auto"/>
        <w:rPr>
          <w:rStyle w:val="Hyperlink"/>
        </w:rPr>
      </w:pPr>
      <w:r>
        <w:rPr>
          <w:b/>
        </w:rPr>
        <w:t xml:space="preserve">A: </w:t>
      </w:r>
      <w:r>
        <w:t>Attendance lists for consultations were developed based on the advice of Commonwealth, state and territory governments</w:t>
      </w:r>
      <w:r w:rsidRPr="008460CD">
        <w:t>.</w:t>
      </w:r>
      <w:r>
        <w:t xml:space="preserve"> If you were unable to attend a consultation, you can provide </w:t>
      </w:r>
      <w:r w:rsidRPr="008460CD">
        <w:t xml:space="preserve">feedback </w:t>
      </w:r>
      <w:r>
        <w:t>to</w:t>
      </w:r>
      <w:r w:rsidRPr="008460CD">
        <w:t xml:space="preserve"> </w:t>
      </w:r>
      <w:hyperlink r:id="rId12" w:history="1">
        <w:r>
          <w:rPr>
            <w:rStyle w:val="Hyperlink"/>
          </w:rPr>
          <w:t>FourthActionPlan@dss.gov.au</w:t>
        </w:r>
      </w:hyperlink>
      <w:r>
        <w:rPr>
          <w:rStyle w:val="Hyperlink"/>
        </w:rPr>
        <w:t>.</w:t>
      </w:r>
    </w:p>
    <w:p w14:paraId="3A2E5F93" w14:textId="33201AFE" w:rsidR="00566A9F" w:rsidRPr="005A2CF1" w:rsidRDefault="00566A9F" w:rsidP="003302FA">
      <w:pPr>
        <w:spacing w:before="120" w:after="120" w:line="240" w:lineRule="auto"/>
        <w:rPr>
          <w:rStyle w:val="Hyperlink"/>
          <w:b/>
          <w:color w:val="auto"/>
          <w:u w:val="none"/>
        </w:rPr>
      </w:pPr>
      <w:r w:rsidRPr="005A2CF1">
        <w:rPr>
          <w:rStyle w:val="Hyperlink"/>
          <w:b/>
          <w:color w:val="auto"/>
          <w:u w:val="none"/>
        </w:rPr>
        <w:t xml:space="preserve">Q: How </w:t>
      </w:r>
      <w:proofErr w:type="gramStart"/>
      <w:r w:rsidRPr="005A2CF1">
        <w:rPr>
          <w:rStyle w:val="Hyperlink"/>
          <w:b/>
          <w:color w:val="auto"/>
          <w:u w:val="none"/>
        </w:rPr>
        <w:t>are diverse communities being engaged</w:t>
      </w:r>
      <w:proofErr w:type="gramEnd"/>
      <w:r w:rsidRPr="005A2CF1">
        <w:rPr>
          <w:rStyle w:val="Hyperlink"/>
          <w:b/>
          <w:color w:val="auto"/>
          <w:u w:val="none"/>
        </w:rPr>
        <w:t xml:space="preserve"> in this process?</w:t>
      </w:r>
    </w:p>
    <w:p w14:paraId="7D879D26" w14:textId="0E1B03AB" w:rsidR="00566A9F" w:rsidRPr="005A2CF1" w:rsidRDefault="00566A9F" w:rsidP="003302FA">
      <w:pPr>
        <w:spacing w:before="120" w:after="120" w:line="240" w:lineRule="auto"/>
        <w:rPr>
          <w:rStyle w:val="Hyperlink"/>
          <w:color w:val="auto"/>
          <w:u w:val="none"/>
        </w:rPr>
      </w:pPr>
      <w:r w:rsidRPr="005A2CF1">
        <w:rPr>
          <w:rStyle w:val="Hyperlink"/>
          <w:b/>
          <w:color w:val="auto"/>
          <w:u w:val="none"/>
        </w:rPr>
        <w:t>A:</w:t>
      </w:r>
      <w:r w:rsidRPr="005A2CF1">
        <w:rPr>
          <w:rStyle w:val="Hyperlink"/>
          <w:color w:val="auto"/>
          <w:u w:val="none"/>
        </w:rPr>
        <w:t xml:space="preserve"> Invitations for the Fourth Action Plan consultations include a number of individuals and organisations that represent </w:t>
      </w:r>
      <w:r w:rsidR="00F0417A" w:rsidRPr="005A2CF1">
        <w:rPr>
          <w:rStyle w:val="Hyperlink"/>
          <w:color w:val="auto"/>
          <w:u w:val="none"/>
        </w:rPr>
        <w:t>or</w:t>
      </w:r>
      <w:r w:rsidRPr="005A2CF1">
        <w:rPr>
          <w:rStyle w:val="Hyperlink"/>
          <w:color w:val="auto"/>
          <w:u w:val="none"/>
        </w:rPr>
        <w:t xml:space="preserve"> work with people of diverse backgrounds. </w:t>
      </w:r>
    </w:p>
    <w:p w14:paraId="71B8506C" w14:textId="49930033" w:rsidR="00566A9F" w:rsidRPr="005A2CF1" w:rsidRDefault="00566A9F" w:rsidP="003302FA">
      <w:pPr>
        <w:spacing w:before="120" w:after="120" w:line="240" w:lineRule="auto"/>
        <w:rPr>
          <w:rStyle w:val="Hyperlink"/>
          <w:color w:val="auto"/>
          <w:u w:val="none"/>
        </w:rPr>
      </w:pPr>
      <w:r w:rsidRPr="005A2CF1">
        <w:rPr>
          <w:rStyle w:val="Hyperlink"/>
          <w:color w:val="auto"/>
          <w:u w:val="none"/>
        </w:rPr>
        <w:lastRenderedPageBreak/>
        <w:t xml:space="preserve">These </w:t>
      </w:r>
      <w:r w:rsidR="00F0417A" w:rsidRPr="005A2CF1">
        <w:rPr>
          <w:rStyle w:val="Hyperlink"/>
          <w:color w:val="auto"/>
          <w:u w:val="none"/>
        </w:rPr>
        <w:t>individuals and organisations</w:t>
      </w:r>
      <w:r w:rsidRPr="005A2CF1">
        <w:rPr>
          <w:rStyle w:val="Hyperlink"/>
          <w:color w:val="auto"/>
          <w:u w:val="none"/>
        </w:rPr>
        <w:t xml:space="preserve"> include</w:t>
      </w:r>
      <w:r w:rsidR="00F0417A" w:rsidRPr="005A2CF1">
        <w:rPr>
          <w:rStyle w:val="Hyperlink"/>
          <w:color w:val="auto"/>
          <w:u w:val="none"/>
        </w:rPr>
        <w:t xml:space="preserve"> representatives of</w:t>
      </w:r>
      <w:r w:rsidRPr="005A2CF1">
        <w:rPr>
          <w:rStyle w:val="Hyperlink"/>
          <w:color w:val="auto"/>
          <w:u w:val="none"/>
        </w:rPr>
        <w:t xml:space="preserve"> Aboriginal and Torres Strait Islander </w:t>
      </w:r>
      <w:r w:rsidR="00F0417A" w:rsidRPr="005A2CF1">
        <w:rPr>
          <w:rStyle w:val="Hyperlink"/>
          <w:color w:val="auto"/>
          <w:u w:val="none"/>
        </w:rPr>
        <w:t xml:space="preserve">and </w:t>
      </w:r>
      <w:r w:rsidRPr="005A2CF1">
        <w:rPr>
          <w:rStyle w:val="Hyperlink"/>
          <w:color w:val="auto"/>
          <w:u w:val="none"/>
        </w:rPr>
        <w:t>culturally and linguistically diverse communities</w:t>
      </w:r>
      <w:r w:rsidR="00F0417A" w:rsidRPr="005A2CF1">
        <w:rPr>
          <w:rStyle w:val="Hyperlink"/>
          <w:color w:val="auto"/>
          <w:u w:val="none"/>
        </w:rPr>
        <w:t>, people of diverse sex, gender and sexuality</w:t>
      </w:r>
      <w:r w:rsidR="00714569" w:rsidRPr="005A2CF1">
        <w:rPr>
          <w:rStyle w:val="Hyperlink"/>
          <w:color w:val="auto"/>
          <w:u w:val="none"/>
        </w:rPr>
        <w:t>, women with disability</w:t>
      </w:r>
      <w:r w:rsidR="00F0417A" w:rsidRPr="005A2CF1">
        <w:rPr>
          <w:rStyle w:val="Hyperlink"/>
          <w:color w:val="auto"/>
          <w:u w:val="none"/>
        </w:rPr>
        <w:t xml:space="preserve"> and</w:t>
      </w:r>
      <w:r w:rsidRPr="005A2CF1">
        <w:rPr>
          <w:rStyle w:val="Hyperlink"/>
          <w:color w:val="auto"/>
          <w:u w:val="none"/>
        </w:rPr>
        <w:t xml:space="preserve"> regional and remote service providers. </w:t>
      </w:r>
    </w:p>
    <w:p w14:paraId="0DA80F09" w14:textId="4DB4EF04" w:rsidR="00566A9F" w:rsidRPr="000B5D5F" w:rsidRDefault="00566A9F" w:rsidP="003302FA">
      <w:pPr>
        <w:spacing w:before="120" w:after="120" w:line="240" w:lineRule="auto"/>
      </w:pPr>
      <w:r w:rsidRPr="005A2CF1">
        <w:rPr>
          <w:rStyle w:val="Hyperlink"/>
          <w:color w:val="auto"/>
          <w:u w:val="none"/>
        </w:rPr>
        <w:t>Details are being finalised for metropolitan and a regional/remote Indigenous-specific workshop</w:t>
      </w:r>
      <w:r w:rsidR="00F0417A" w:rsidRPr="005A2CF1">
        <w:rPr>
          <w:rStyle w:val="Hyperlink"/>
          <w:color w:val="auto"/>
          <w:u w:val="none"/>
        </w:rPr>
        <w:t>s</w:t>
      </w:r>
      <w:r w:rsidRPr="005A2CF1">
        <w:rPr>
          <w:rStyle w:val="Hyperlink"/>
          <w:color w:val="auto"/>
          <w:u w:val="none"/>
        </w:rPr>
        <w:t xml:space="preserve"> </w:t>
      </w:r>
      <w:r w:rsidR="00F0417A" w:rsidRPr="005A2CF1">
        <w:rPr>
          <w:rStyle w:val="Hyperlink"/>
          <w:color w:val="auto"/>
          <w:u w:val="none"/>
        </w:rPr>
        <w:t>to</w:t>
      </w:r>
      <w:r w:rsidRPr="005A2CF1">
        <w:rPr>
          <w:rStyle w:val="Hyperlink"/>
          <w:color w:val="auto"/>
          <w:u w:val="none"/>
        </w:rPr>
        <w:t xml:space="preserve"> </w:t>
      </w:r>
      <w:proofErr w:type="gramStart"/>
      <w:r w:rsidRPr="005A2CF1">
        <w:rPr>
          <w:rStyle w:val="Hyperlink"/>
          <w:color w:val="auto"/>
          <w:u w:val="none"/>
        </w:rPr>
        <w:t>be held</w:t>
      </w:r>
      <w:proofErr w:type="gramEnd"/>
      <w:r w:rsidRPr="005A2CF1">
        <w:rPr>
          <w:rStyle w:val="Hyperlink"/>
          <w:color w:val="auto"/>
          <w:u w:val="none"/>
        </w:rPr>
        <w:t xml:space="preserve"> in September</w:t>
      </w:r>
      <w:r w:rsidR="004A42ED" w:rsidRPr="005A2CF1">
        <w:rPr>
          <w:rStyle w:val="Hyperlink"/>
          <w:color w:val="auto"/>
          <w:u w:val="none"/>
        </w:rPr>
        <w:t xml:space="preserve"> 2018</w:t>
      </w:r>
      <w:r w:rsidRPr="005A2CF1">
        <w:rPr>
          <w:rStyle w:val="Hyperlink"/>
          <w:color w:val="auto"/>
          <w:u w:val="none"/>
        </w:rPr>
        <w:t xml:space="preserve">. </w:t>
      </w:r>
      <w:r w:rsidR="00F0417A" w:rsidRPr="005A2CF1">
        <w:rPr>
          <w:rStyle w:val="Hyperlink"/>
          <w:color w:val="auto"/>
          <w:u w:val="none"/>
        </w:rPr>
        <w:t>Details</w:t>
      </w:r>
      <w:r w:rsidRPr="005A2CF1">
        <w:rPr>
          <w:rStyle w:val="Hyperlink"/>
          <w:color w:val="auto"/>
          <w:u w:val="none"/>
        </w:rPr>
        <w:t xml:space="preserve"> </w:t>
      </w:r>
      <w:proofErr w:type="gramStart"/>
      <w:r w:rsidRPr="005A2CF1">
        <w:rPr>
          <w:rStyle w:val="Hyperlink"/>
          <w:color w:val="auto"/>
          <w:u w:val="none"/>
        </w:rPr>
        <w:t>will be made</w:t>
      </w:r>
      <w:proofErr w:type="gramEnd"/>
      <w:r w:rsidRPr="005A2CF1">
        <w:rPr>
          <w:rStyle w:val="Hyperlink"/>
          <w:color w:val="auto"/>
          <w:u w:val="none"/>
        </w:rPr>
        <w:t xml:space="preserve"> available </w:t>
      </w:r>
      <w:r w:rsidR="00F0417A" w:rsidRPr="005A2CF1">
        <w:rPr>
          <w:rStyle w:val="Hyperlink"/>
          <w:color w:val="auto"/>
          <w:u w:val="none"/>
        </w:rPr>
        <w:t xml:space="preserve">on the webpage </w:t>
      </w:r>
      <w:r w:rsidRPr="005A2CF1">
        <w:rPr>
          <w:rStyle w:val="Hyperlink"/>
          <w:color w:val="auto"/>
          <w:u w:val="none"/>
        </w:rPr>
        <w:t>when finalised.</w:t>
      </w:r>
      <w:r w:rsidRPr="000B5D5F">
        <w:rPr>
          <w:rStyle w:val="Hyperlink"/>
          <w:color w:val="auto"/>
          <w:u w:val="none"/>
        </w:rPr>
        <w:t xml:space="preserve"> </w:t>
      </w:r>
    </w:p>
    <w:p w14:paraId="205AC11A" w14:textId="7D6E1517" w:rsidR="003302FA" w:rsidRDefault="003302FA" w:rsidP="003302FA">
      <w:pPr>
        <w:spacing w:before="120" w:after="120" w:line="240" w:lineRule="auto"/>
        <w:rPr>
          <w:rFonts w:eastAsiaTheme="majorEastAsia" w:cstheme="majorBidi"/>
          <w:bCs/>
        </w:rPr>
      </w:pPr>
      <w:r>
        <w:rPr>
          <w:rFonts w:eastAsiaTheme="majorEastAsia" w:cstheme="majorBidi"/>
          <w:b/>
          <w:bCs/>
        </w:rPr>
        <w:t>Q: Will there be a second COAG National Summit to Reduce Violence against Women?</w:t>
      </w:r>
      <w:r>
        <w:rPr>
          <w:rFonts w:eastAsiaTheme="majorEastAsia" w:cstheme="majorBidi"/>
          <w:bCs/>
        </w:rPr>
        <w:br/>
      </w:r>
      <w:r>
        <w:rPr>
          <w:rFonts w:eastAsiaTheme="majorEastAsia" w:cstheme="majorBidi"/>
          <w:b/>
          <w:bCs/>
        </w:rPr>
        <w:t>A:</w:t>
      </w:r>
      <w:r>
        <w:rPr>
          <w:rFonts w:eastAsiaTheme="majorEastAsia" w:cstheme="majorBidi"/>
          <w:bCs/>
        </w:rPr>
        <w:t xml:space="preserve"> Yes. The Council of Australian Governments (COAG) Reducing Violence against Women Summit </w:t>
      </w:r>
      <w:proofErr w:type="gramStart"/>
      <w:r>
        <w:rPr>
          <w:rFonts w:eastAsiaTheme="majorEastAsia" w:cstheme="majorBidi"/>
          <w:bCs/>
        </w:rPr>
        <w:t>will be held</w:t>
      </w:r>
      <w:proofErr w:type="gramEnd"/>
      <w:r>
        <w:rPr>
          <w:rFonts w:eastAsiaTheme="majorEastAsia" w:cstheme="majorBidi"/>
          <w:bCs/>
        </w:rPr>
        <w:t xml:space="preserve"> later in 2018. Information captured from the Fourth Action Plan consultations will support discussions at the National Summit.</w:t>
      </w:r>
    </w:p>
    <w:p w14:paraId="54AEB758" w14:textId="2A0FFCD1" w:rsidR="003302FA" w:rsidRPr="005A2CF1" w:rsidRDefault="003302FA" w:rsidP="003302FA">
      <w:pPr>
        <w:pStyle w:val="Heading3"/>
        <w:spacing w:before="120" w:after="120" w:line="240" w:lineRule="auto"/>
        <w:rPr>
          <w:rStyle w:val="Hyperlink"/>
          <w:b w:val="0"/>
        </w:rPr>
      </w:pPr>
      <w:r>
        <w:t>Q: How can I stay informed or get more information about the development of the Fourth Action Plan?</w:t>
      </w:r>
      <w:r>
        <w:rPr>
          <w:b w:val="0"/>
        </w:rPr>
        <w:br/>
      </w:r>
      <w:r w:rsidRPr="005A2CF1">
        <w:t>A:</w:t>
      </w:r>
      <w:r w:rsidRPr="005A2CF1">
        <w:rPr>
          <w:b w:val="0"/>
        </w:rPr>
        <w:t xml:space="preserve"> To stay informed about the development of the Fourth Action Plan, visit the </w:t>
      </w:r>
      <w:r w:rsidRPr="005A2CF1">
        <w:rPr>
          <w:b w:val="0"/>
          <w:i/>
        </w:rPr>
        <w:t>Latest news</w:t>
      </w:r>
      <w:r w:rsidRPr="005A2CF1">
        <w:rPr>
          <w:b w:val="0"/>
        </w:rPr>
        <w:t xml:space="preserve"> </w:t>
      </w:r>
      <w:r w:rsidR="000C2DCB" w:rsidRPr="005A2CF1">
        <w:rPr>
          <w:b w:val="0"/>
        </w:rPr>
        <w:t xml:space="preserve">or the Fourth Action Plan </w:t>
      </w:r>
      <w:r w:rsidR="00566A9F" w:rsidRPr="005A2CF1">
        <w:rPr>
          <w:b w:val="0"/>
        </w:rPr>
        <w:t xml:space="preserve">webpage </w:t>
      </w:r>
      <w:r w:rsidRPr="005A2CF1">
        <w:rPr>
          <w:b w:val="0"/>
        </w:rPr>
        <w:t xml:space="preserve">of the National Plan website at </w:t>
      </w:r>
      <w:hyperlink r:id="rId13" w:history="1">
        <w:r w:rsidRPr="005A2CF1">
          <w:rPr>
            <w:rStyle w:val="Hyperlink"/>
            <w:b w:val="0"/>
          </w:rPr>
          <w:t>https://plan4womenssafety.dss.gov.au</w:t>
        </w:r>
      </w:hyperlink>
      <w:r w:rsidR="000C2DCB" w:rsidRPr="005A2CF1">
        <w:rPr>
          <w:rStyle w:val="Hyperlink"/>
          <w:b w:val="0"/>
        </w:rPr>
        <w:t xml:space="preserve">. </w:t>
      </w:r>
    </w:p>
    <w:p w14:paraId="25D6BE9F" w14:textId="334D0ECA" w:rsidR="00674BC6" w:rsidRPr="00674BC6" w:rsidRDefault="00674BC6" w:rsidP="00674BC6">
      <w:r w:rsidRPr="005A2CF1">
        <w:rPr>
          <w:b/>
        </w:rPr>
        <w:t>Q:</w:t>
      </w:r>
      <w:r w:rsidR="000B5D5F" w:rsidRPr="005A2CF1">
        <w:rPr>
          <w:b/>
        </w:rPr>
        <w:t xml:space="preserve"> </w:t>
      </w:r>
      <w:proofErr w:type="gramStart"/>
      <w:r w:rsidRPr="005A2CF1">
        <w:rPr>
          <w:b/>
        </w:rPr>
        <w:t>Will information captured at the consultations be published</w:t>
      </w:r>
      <w:proofErr w:type="gramEnd"/>
      <w:r w:rsidRPr="005A2CF1">
        <w:rPr>
          <w:b/>
        </w:rPr>
        <w:t>?</w:t>
      </w:r>
      <w:r w:rsidRPr="005A2CF1">
        <w:br/>
      </w:r>
      <w:r w:rsidRPr="005A2CF1">
        <w:rPr>
          <w:b/>
        </w:rPr>
        <w:t>A:</w:t>
      </w:r>
      <w:r w:rsidRPr="005A2CF1">
        <w:t xml:space="preserve"> Yes</w:t>
      </w:r>
      <w:r w:rsidR="004358CB" w:rsidRPr="005A2CF1">
        <w:t xml:space="preserve">. </w:t>
      </w:r>
      <w:r w:rsidR="00F0417A" w:rsidRPr="005A2CF1">
        <w:t xml:space="preserve">Summaries of workshops </w:t>
      </w:r>
      <w:proofErr w:type="gramStart"/>
      <w:r w:rsidR="00F0417A" w:rsidRPr="005A2CF1">
        <w:t>will be published</w:t>
      </w:r>
      <w:proofErr w:type="gramEnd"/>
      <w:r w:rsidR="00F0417A" w:rsidRPr="005A2CF1">
        <w:t xml:space="preserve"> on the </w:t>
      </w:r>
      <w:r w:rsidR="00F0417A" w:rsidRPr="005A2CF1">
        <w:rPr>
          <w:lang w:val="en-US"/>
        </w:rPr>
        <w:t>Fourth Action Plan webpage</w:t>
      </w:r>
      <w:r w:rsidR="00F0417A" w:rsidRPr="005A2CF1">
        <w:t xml:space="preserve"> as they </w:t>
      </w:r>
      <w:r w:rsidR="00566A9F" w:rsidRPr="005A2CF1">
        <w:t>are</w:t>
      </w:r>
      <w:r w:rsidR="00557615" w:rsidRPr="005A2CF1">
        <w:t xml:space="preserve"> finalised</w:t>
      </w:r>
      <w:r w:rsidRPr="005A2CF1">
        <w:t>.</w:t>
      </w:r>
      <w:r>
        <w:t xml:space="preserve"> </w:t>
      </w:r>
      <w:r w:rsidR="00566A9F">
        <w:rPr>
          <w:lang w:val="en-US"/>
        </w:rPr>
        <w:t xml:space="preserve"> </w:t>
      </w:r>
    </w:p>
    <w:p w14:paraId="4DBC8DF3" w14:textId="77777777" w:rsidR="003302FA" w:rsidRDefault="003302FA" w:rsidP="003302FA">
      <w:pPr>
        <w:pStyle w:val="Heading3"/>
        <w:spacing w:before="120" w:after="120" w:line="240" w:lineRule="auto"/>
        <w:rPr>
          <w:b w:val="0"/>
        </w:rPr>
      </w:pPr>
      <w:r>
        <w:rPr>
          <w:b w:val="0"/>
        </w:rPr>
        <w:t xml:space="preserve">Alternatively, if you have questions about the development of Fourth Action Plan, you can email </w:t>
      </w:r>
      <w:hyperlink r:id="rId14" w:history="1">
        <w:r>
          <w:rPr>
            <w:rStyle w:val="Hyperlink"/>
            <w:b w:val="0"/>
          </w:rPr>
          <w:t>FourthActionPlan@dss.gov.au</w:t>
        </w:r>
      </w:hyperlink>
      <w:r>
        <w:rPr>
          <w:b w:val="0"/>
        </w:rPr>
        <w:t xml:space="preserve"> </w:t>
      </w:r>
    </w:p>
    <w:p w14:paraId="559E7B18" w14:textId="77777777" w:rsidR="003302FA" w:rsidRDefault="003302FA" w:rsidP="003302FA">
      <w:pPr>
        <w:pStyle w:val="Heading3"/>
        <w:spacing w:before="120" w:after="120" w:line="240" w:lineRule="auto"/>
        <w:rPr>
          <w:b w:val="0"/>
        </w:rPr>
      </w:pPr>
      <w:r>
        <w:t xml:space="preserve">Q: When </w:t>
      </w:r>
      <w:proofErr w:type="gramStart"/>
      <w:r>
        <w:t>will the Fourth Action Plan be launched</w:t>
      </w:r>
      <w:proofErr w:type="gramEnd"/>
      <w:r>
        <w:t>?</w:t>
      </w:r>
      <w:r>
        <w:br/>
        <w:t xml:space="preserve">A: </w:t>
      </w:r>
      <w:r>
        <w:rPr>
          <w:b w:val="0"/>
        </w:rPr>
        <w:t xml:space="preserve">The Fourth Action Plan is due for release in 2019. The Third Action Plan measures </w:t>
      </w:r>
      <w:proofErr w:type="gramStart"/>
      <w:r>
        <w:rPr>
          <w:b w:val="0"/>
        </w:rPr>
        <w:t>are funded</w:t>
      </w:r>
      <w:proofErr w:type="gramEnd"/>
      <w:r>
        <w:rPr>
          <w:b w:val="0"/>
        </w:rPr>
        <w:t xml:space="preserve"> to 30 June 2019.</w:t>
      </w:r>
    </w:p>
    <w:p w14:paraId="3BE51D10" w14:textId="77777777" w:rsidR="003302FA" w:rsidRDefault="003302FA" w:rsidP="003302FA">
      <w:pPr>
        <w:pStyle w:val="Heading3"/>
        <w:spacing w:before="120" w:after="120" w:line="240" w:lineRule="auto"/>
        <w:rPr>
          <w:b w:val="0"/>
        </w:rPr>
      </w:pPr>
      <w:r w:rsidRPr="009159E1">
        <w:rPr>
          <w:rStyle w:val="Heading3Char"/>
          <w:b/>
        </w:rPr>
        <w:t>Q: What happens at the completion of the Fourth Action Plan in 2022?</w:t>
      </w:r>
      <w:r>
        <w:rPr>
          <w:rStyle w:val="Heading3Char"/>
        </w:rPr>
        <w:br/>
      </w:r>
      <w:r>
        <w:t xml:space="preserve">A: </w:t>
      </w:r>
      <w:r>
        <w:rPr>
          <w:b w:val="0"/>
        </w:rPr>
        <w:t xml:space="preserve">Decisions regarding what comes after the National Plan is a matter for Australian Governments and will be considered </w:t>
      </w:r>
      <w:proofErr w:type="gramStart"/>
      <w:r>
        <w:rPr>
          <w:b w:val="0"/>
        </w:rPr>
        <w:t>at a later date</w:t>
      </w:r>
      <w:proofErr w:type="gramEnd"/>
      <w:r>
        <w:rPr>
          <w:b w:val="0"/>
        </w:rPr>
        <w:t>, based on evaluations and consultation with states and territories and key stakeholders.</w:t>
      </w:r>
    </w:p>
    <w:p w14:paraId="5F98C461" w14:textId="77777777" w:rsidR="003302FA" w:rsidRPr="003044D9" w:rsidRDefault="003302FA" w:rsidP="003302FA">
      <w:pPr>
        <w:pStyle w:val="Heading1"/>
        <w:spacing w:line="240" w:lineRule="auto"/>
      </w:pPr>
      <w:r w:rsidRPr="003044D9">
        <w:rPr>
          <w:b w:val="0"/>
          <w:bCs w:val="0"/>
        </w:rPr>
        <w:t>Research and evidence informing the plan</w:t>
      </w:r>
    </w:p>
    <w:p w14:paraId="02B2A7B7" w14:textId="77777777" w:rsidR="003302FA" w:rsidRPr="00415920" w:rsidRDefault="003302FA" w:rsidP="003302FA">
      <w:pPr>
        <w:pStyle w:val="Heading3"/>
        <w:spacing w:before="120" w:after="120" w:line="240" w:lineRule="auto"/>
      </w:pPr>
      <w:r w:rsidRPr="00415920">
        <w:t>Q: What evidence will the Fourth Action Plan be based on?</w:t>
      </w:r>
    </w:p>
    <w:p w14:paraId="1AD8CF3B" w14:textId="77777777" w:rsidR="003302FA" w:rsidRPr="00415920" w:rsidRDefault="003302FA" w:rsidP="003302FA">
      <w:pPr>
        <w:spacing w:before="120" w:after="120" w:line="240" w:lineRule="auto"/>
      </w:pPr>
      <w:r w:rsidRPr="00415920">
        <w:rPr>
          <w:b/>
        </w:rPr>
        <w:t>A:</w:t>
      </w:r>
      <w:r w:rsidRPr="00415920">
        <w:t xml:space="preserve"> Under the National Plan, the Australian Government invests in various research and data projects that help build the evidence base on </w:t>
      </w:r>
      <w:r>
        <w:t>family, domestic</w:t>
      </w:r>
      <w:r w:rsidRPr="00415920">
        <w:t xml:space="preserve"> and sexual violence. </w:t>
      </w:r>
    </w:p>
    <w:p w14:paraId="0A92C34F" w14:textId="77777777" w:rsidR="003302FA" w:rsidRPr="00415920" w:rsidRDefault="003302FA" w:rsidP="003302FA">
      <w:pPr>
        <w:spacing w:before="120" w:after="120" w:line="240" w:lineRule="auto"/>
      </w:pPr>
      <w:r w:rsidRPr="00415920">
        <w:t>These projects inform policy and service responses to reduce violence against women and their children.</w:t>
      </w:r>
    </w:p>
    <w:p w14:paraId="3B5B7302" w14:textId="77777777" w:rsidR="003302FA" w:rsidRPr="00415920" w:rsidRDefault="003302FA" w:rsidP="003302FA">
      <w:pPr>
        <w:spacing w:before="120" w:after="120" w:line="240" w:lineRule="auto"/>
      </w:pPr>
      <w:r>
        <w:t>K</w:t>
      </w:r>
      <w:r w:rsidRPr="00415920">
        <w:t xml:space="preserve">ey research and data initiatives </w:t>
      </w:r>
      <w:r>
        <w:t xml:space="preserve">of the National Plan </w:t>
      </w:r>
      <w:r w:rsidRPr="00415920">
        <w:t>include:</w:t>
      </w:r>
    </w:p>
    <w:p w14:paraId="3E57EE3E" w14:textId="77777777" w:rsidR="003302FA" w:rsidRPr="00415920" w:rsidRDefault="003302FA" w:rsidP="003302FA">
      <w:pPr>
        <w:pStyle w:val="ListParagraph"/>
        <w:numPr>
          <w:ilvl w:val="0"/>
          <w:numId w:val="35"/>
        </w:numPr>
        <w:spacing w:before="120" w:after="120" w:line="240" w:lineRule="auto"/>
      </w:pPr>
      <w:r w:rsidRPr="00415920">
        <w:t>the National Data Collection and Reporting Framework (DCRF)</w:t>
      </w:r>
    </w:p>
    <w:p w14:paraId="4E5B842F" w14:textId="77777777" w:rsidR="003302FA" w:rsidRPr="00415920" w:rsidRDefault="003302FA" w:rsidP="003302FA">
      <w:pPr>
        <w:pStyle w:val="ListParagraph"/>
        <w:numPr>
          <w:ilvl w:val="0"/>
          <w:numId w:val="35"/>
        </w:numPr>
        <w:spacing w:before="120" w:after="120" w:line="240" w:lineRule="auto"/>
      </w:pPr>
      <w:r w:rsidRPr="00415920">
        <w:t xml:space="preserve">the </w:t>
      </w:r>
      <w:hyperlink r:id="rId15" w:history="1">
        <w:r w:rsidRPr="00415920">
          <w:rPr>
            <w:rStyle w:val="Hyperlink"/>
          </w:rPr>
          <w:t>Personal Safety Survey</w:t>
        </w:r>
      </w:hyperlink>
      <w:r w:rsidRPr="00415920">
        <w:t xml:space="preserve"> (PSS)</w:t>
      </w:r>
    </w:p>
    <w:p w14:paraId="27EAD9BD" w14:textId="77777777" w:rsidR="003302FA" w:rsidRPr="00415920" w:rsidRDefault="003302FA" w:rsidP="003302FA">
      <w:pPr>
        <w:pStyle w:val="ListParagraph"/>
        <w:numPr>
          <w:ilvl w:val="0"/>
          <w:numId w:val="35"/>
        </w:numPr>
        <w:spacing w:before="120" w:after="120" w:line="240" w:lineRule="auto"/>
      </w:pPr>
      <w:r w:rsidRPr="00415920">
        <w:t>Australia’s National Research Organisation for Women’s Safety (ANROWS)</w:t>
      </w:r>
    </w:p>
    <w:p w14:paraId="77AFF941" w14:textId="77777777" w:rsidR="003302FA" w:rsidRPr="00415920" w:rsidRDefault="003302FA" w:rsidP="003302FA">
      <w:pPr>
        <w:pStyle w:val="ListParagraph"/>
        <w:numPr>
          <w:ilvl w:val="0"/>
          <w:numId w:val="35"/>
        </w:numPr>
        <w:spacing w:before="120" w:after="120" w:line="240" w:lineRule="auto"/>
      </w:pPr>
      <w:r w:rsidRPr="00415920">
        <w:t xml:space="preserve">the </w:t>
      </w:r>
      <w:hyperlink r:id="rId16" w:history="1">
        <w:r w:rsidRPr="00415920">
          <w:rPr>
            <w:rStyle w:val="Hyperlink"/>
          </w:rPr>
          <w:t>National Community Attitudes towards Violence against Women Survey</w:t>
        </w:r>
      </w:hyperlink>
      <w:r w:rsidRPr="00415920">
        <w:t xml:space="preserve"> (NCAS)</w:t>
      </w:r>
    </w:p>
    <w:p w14:paraId="34FA2B66" w14:textId="77777777" w:rsidR="003302FA" w:rsidRPr="00415920" w:rsidRDefault="003302FA" w:rsidP="003302FA">
      <w:pPr>
        <w:pStyle w:val="ListParagraph"/>
        <w:numPr>
          <w:ilvl w:val="0"/>
          <w:numId w:val="35"/>
        </w:numPr>
        <w:spacing w:before="120" w:after="120" w:line="240" w:lineRule="auto"/>
      </w:pPr>
      <w:r>
        <w:t>the</w:t>
      </w:r>
      <w:r w:rsidRPr="00415920">
        <w:t xml:space="preserve"> first </w:t>
      </w:r>
      <w:hyperlink r:id="rId17" w:history="1">
        <w:r w:rsidRPr="00B06508">
          <w:rPr>
            <w:rStyle w:val="Hyperlink"/>
          </w:rPr>
          <w:t>Family, Domestic and Sexual Violence in Australia</w:t>
        </w:r>
      </w:hyperlink>
      <w:r w:rsidRPr="00657C9E">
        <w:t xml:space="preserve"> </w:t>
      </w:r>
      <w:r w:rsidRPr="00415920">
        <w:t>report</w:t>
      </w:r>
    </w:p>
    <w:p w14:paraId="7C5FBA66" w14:textId="77777777" w:rsidR="003302FA" w:rsidRPr="00415920" w:rsidRDefault="003302FA" w:rsidP="003302FA">
      <w:pPr>
        <w:pStyle w:val="ListParagraph"/>
        <w:numPr>
          <w:ilvl w:val="0"/>
          <w:numId w:val="35"/>
        </w:numPr>
        <w:spacing w:before="120" w:after="120" w:line="240" w:lineRule="auto"/>
      </w:pPr>
      <w:proofErr w:type="gramStart"/>
      <w:r w:rsidRPr="00415920">
        <w:t>a</w:t>
      </w:r>
      <w:proofErr w:type="gramEnd"/>
      <w:r w:rsidRPr="00415920">
        <w:t xml:space="preserve"> number of discrete projects exploring issues and themes about </w:t>
      </w:r>
      <w:r>
        <w:t>family, domestic and sexual violence</w:t>
      </w:r>
      <w:r w:rsidRPr="00415920">
        <w:t xml:space="preserve"> against women and their children in Australia.</w:t>
      </w:r>
    </w:p>
    <w:p w14:paraId="7F7ECCCB" w14:textId="77777777" w:rsidR="003302FA" w:rsidRPr="00415920" w:rsidRDefault="003302FA" w:rsidP="003302FA">
      <w:pPr>
        <w:spacing w:before="120" w:after="120" w:line="240" w:lineRule="auto"/>
      </w:pPr>
      <w:r w:rsidRPr="00415920">
        <w:lastRenderedPageBreak/>
        <w:t>Moving towards the Fourth Action Plan of the National Plan, all governments are committed to supporting the ongoing development of the evidence base underpinning our policies and programs.</w:t>
      </w:r>
    </w:p>
    <w:p w14:paraId="4EF711D8" w14:textId="5A36D6E8" w:rsidR="00566A9F" w:rsidRDefault="00566A9F" w:rsidP="003302FA">
      <w:pPr>
        <w:spacing w:before="120" w:after="120" w:line="240" w:lineRule="auto"/>
      </w:pPr>
      <w:r w:rsidRPr="005A2CF1">
        <w:t xml:space="preserve">A </w:t>
      </w:r>
      <w:r w:rsidR="00F0417A" w:rsidRPr="005A2CF1">
        <w:t>Background and Evidence</w:t>
      </w:r>
      <w:r w:rsidRPr="005A2CF1">
        <w:t xml:space="preserve"> paper </w:t>
      </w:r>
      <w:proofErr w:type="gramStart"/>
      <w:r w:rsidRPr="005A2CF1">
        <w:t>has been developed</w:t>
      </w:r>
      <w:proofErr w:type="gramEnd"/>
      <w:r w:rsidRPr="005A2CF1">
        <w:t xml:space="preserve"> by the Department of Social Services to </w:t>
      </w:r>
      <w:r w:rsidR="00F0417A" w:rsidRPr="005A2CF1">
        <w:t xml:space="preserve">support </w:t>
      </w:r>
      <w:r w:rsidRPr="005A2CF1">
        <w:t xml:space="preserve">discussions at </w:t>
      </w:r>
      <w:r w:rsidR="00F0417A" w:rsidRPr="005A2CF1">
        <w:t xml:space="preserve">the </w:t>
      </w:r>
      <w:r w:rsidRPr="005A2CF1">
        <w:t>consultation</w:t>
      </w:r>
      <w:r w:rsidR="00F0417A" w:rsidRPr="005A2CF1">
        <w:t>s</w:t>
      </w:r>
      <w:r w:rsidRPr="005A2CF1">
        <w:t>. This report is available at the Fourth Action Plan webpage.</w:t>
      </w:r>
    </w:p>
    <w:p w14:paraId="3E837DC2" w14:textId="5F3190A1" w:rsidR="003302FA" w:rsidRPr="00415920" w:rsidRDefault="003302FA" w:rsidP="003302FA">
      <w:pPr>
        <w:spacing w:before="120" w:after="120" w:line="240" w:lineRule="auto"/>
      </w:pPr>
      <w:r>
        <w:t>Evaluations,</w:t>
      </w:r>
      <w:r w:rsidRPr="00415920">
        <w:t xml:space="preserve"> research reports</w:t>
      </w:r>
      <w:r>
        <w:t xml:space="preserve"> and links to a range of data </w:t>
      </w:r>
      <w:proofErr w:type="gramStart"/>
      <w:r>
        <w:t xml:space="preserve">can </w:t>
      </w:r>
      <w:r w:rsidR="00566A9F">
        <w:t xml:space="preserve">also </w:t>
      </w:r>
      <w:r>
        <w:t>be found</w:t>
      </w:r>
      <w:proofErr w:type="gramEnd"/>
      <w:r>
        <w:t xml:space="preserve"> at </w:t>
      </w:r>
      <w:hyperlink r:id="rId18" w:history="1">
        <w:r>
          <w:rPr>
            <w:rStyle w:val="Hyperlink"/>
          </w:rPr>
          <w:t>https://plan4womenssafety.dss.gov.au</w:t>
        </w:r>
      </w:hyperlink>
    </w:p>
    <w:p w14:paraId="557C589D" w14:textId="77777777" w:rsidR="003302FA" w:rsidRPr="00415920" w:rsidRDefault="003302FA" w:rsidP="003302FA">
      <w:pPr>
        <w:pStyle w:val="Heading1"/>
        <w:spacing w:line="240" w:lineRule="auto"/>
        <w:rPr>
          <w:b w:val="0"/>
        </w:rPr>
      </w:pPr>
      <w:r w:rsidRPr="00415920">
        <w:rPr>
          <w:b w:val="0"/>
        </w:rPr>
        <w:t>Australian Government investments under the National Plan</w:t>
      </w:r>
    </w:p>
    <w:p w14:paraId="1E605069" w14:textId="77777777" w:rsidR="003302FA" w:rsidRPr="00415920" w:rsidRDefault="003302FA" w:rsidP="003302FA">
      <w:pPr>
        <w:pStyle w:val="Heading3"/>
        <w:spacing w:before="120" w:after="120" w:line="240" w:lineRule="auto"/>
      </w:pPr>
      <w:r w:rsidRPr="00415920">
        <w:t>Q: How much will be invested and what will the Australian Government fund under the Fourth Action Plan?</w:t>
      </w:r>
    </w:p>
    <w:p w14:paraId="6FF989A8" w14:textId="77777777" w:rsidR="003302FA" w:rsidRPr="00415920" w:rsidRDefault="003302FA" w:rsidP="003302FA">
      <w:pPr>
        <w:pStyle w:val="NoSpacing"/>
        <w:spacing w:before="120" w:after="120"/>
      </w:pPr>
      <w:r w:rsidRPr="00415920">
        <w:rPr>
          <w:rStyle w:val="NoSpacingChar"/>
          <w:b/>
        </w:rPr>
        <w:t>A:</w:t>
      </w:r>
      <w:r w:rsidRPr="00415920">
        <w:rPr>
          <w:rStyle w:val="NoSpacingChar"/>
        </w:rPr>
        <w:t xml:space="preserve"> This is a matter for the Australian Government.</w:t>
      </w:r>
      <w:r>
        <w:rPr>
          <w:rStyle w:val="NoSpacingChar"/>
        </w:rPr>
        <w:t xml:space="preserve"> </w:t>
      </w:r>
      <w:r>
        <w:t xml:space="preserve">The Third Action Plan measures </w:t>
      </w:r>
      <w:proofErr w:type="gramStart"/>
      <w:r>
        <w:t>are funded</w:t>
      </w:r>
      <w:proofErr w:type="gramEnd"/>
      <w:r>
        <w:t xml:space="preserve"> to 30 June 2019.</w:t>
      </w:r>
      <w:r>
        <w:rPr>
          <w:rStyle w:val="NoSpacingChar"/>
        </w:rPr>
        <w:t xml:space="preserve"> </w:t>
      </w:r>
      <w:r w:rsidRPr="00415920">
        <w:t xml:space="preserve">  </w:t>
      </w:r>
    </w:p>
    <w:p w14:paraId="5322F71A" w14:textId="77777777" w:rsidR="003302FA" w:rsidRPr="00415920" w:rsidRDefault="003302FA" w:rsidP="003302FA">
      <w:pPr>
        <w:pStyle w:val="Heading1"/>
        <w:spacing w:line="240" w:lineRule="auto"/>
        <w:rPr>
          <w:b w:val="0"/>
        </w:rPr>
      </w:pPr>
      <w:r w:rsidRPr="00415920">
        <w:rPr>
          <w:b w:val="0"/>
        </w:rPr>
        <w:t xml:space="preserve">How someone </w:t>
      </w:r>
      <w:r>
        <w:rPr>
          <w:b w:val="0"/>
        </w:rPr>
        <w:t xml:space="preserve">can </w:t>
      </w:r>
      <w:r w:rsidRPr="00415920">
        <w:rPr>
          <w:b w:val="0"/>
        </w:rPr>
        <w:t>get help if at risk of, or experiencing</w:t>
      </w:r>
      <w:r>
        <w:rPr>
          <w:b w:val="0"/>
        </w:rPr>
        <w:t>,</w:t>
      </w:r>
      <w:r w:rsidRPr="00415920">
        <w:rPr>
          <w:b w:val="0"/>
        </w:rPr>
        <w:t xml:space="preserve"> </w:t>
      </w:r>
      <w:r>
        <w:rPr>
          <w:b w:val="0"/>
        </w:rPr>
        <w:t>family, domestic</w:t>
      </w:r>
      <w:r w:rsidRPr="00415920">
        <w:rPr>
          <w:b w:val="0"/>
        </w:rPr>
        <w:t xml:space="preserve"> or sexual violence</w:t>
      </w:r>
    </w:p>
    <w:p w14:paraId="7F6E910F" w14:textId="77777777" w:rsidR="003302FA" w:rsidRPr="00415920" w:rsidRDefault="003302FA" w:rsidP="003302FA">
      <w:pPr>
        <w:spacing w:before="120" w:after="120" w:line="240" w:lineRule="auto"/>
      </w:pPr>
      <w:proofErr w:type="gramStart"/>
      <w:r w:rsidRPr="00415920">
        <w:rPr>
          <w:b/>
        </w:rPr>
        <w:t>Q: I am experiencing, or at risk of family, domestic or sexual violence – where can I get help?</w:t>
      </w:r>
      <w:proofErr w:type="gramEnd"/>
      <w:r w:rsidRPr="00415920">
        <w:br/>
      </w:r>
      <w:r w:rsidRPr="00415920">
        <w:rPr>
          <w:b/>
        </w:rPr>
        <w:t>A:</w:t>
      </w:r>
      <w:r w:rsidRPr="00415920">
        <w:t xml:space="preserve"> If you are in immediate danger, call 000. </w:t>
      </w:r>
    </w:p>
    <w:p w14:paraId="4FBFECE0" w14:textId="10D599C4" w:rsidR="003302FA" w:rsidRPr="001F4189" w:rsidRDefault="000073D0" w:rsidP="003302FA">
      <w:pPr>
        <w:spacing w:before="120" w:after="120" w:line="240" w:lineRule="auto"/>
      </w:pPr>
      <w:r>
        <w:t>You can also</w:t>
      </w:r>
      <w:r w:rsidR="003302FA" w:rsidRPr="00415920">
        <w:t>, call 1800RESPECT on 1800 737 732 or visit the website (</w:t>
      </w:r>
      <w:hyperlink r:id="rId19" w:history="1">
        <w:r w:rsidR="003302FA" w:rsidRPr="002A02EC">
          <w:rPr>
            <w:rStyle w:val="Hyperlink"/>
          </w:rPr>
          <w:t>www.1800RESPECT.org.au</w:t>
        </w:r>
      </w:hyperlink>
      <w:r w:rsidR="003302FA" w:rsidRPr="00415920">
        <w:t>)</w:t>
      </w:r>
      <w:r w:rsidR="003302FA">
        <w:t>. This is</w:t>
      </w:r>
      <w:r w:rsidR="003302FA" w:rsidRPr="00415920">
        <w:t xml:space="preserve"> the</w:t>
      </w:r>
      <w:r w:rsidR="003302FA">
        <w:t xml:space="preserve"> free,</w:t>
      </w:r>
      <w:r w:rsidR="003302FA" w:rsidRPr="00415920">
        <w:t xml:space="preserve"> </w:t>
      </w:r>
      <w:proofErr w:type="gramStart"/>
      <w:r w:rsidR="003302FA" w:rsidRPr="00415920">
        <w:t>24 hour</w:t>
      </w:r>
      <w:proofErr w:type="gramEnd"/>
      <w:r w:rsidR="003302FA" w:rsidRPr="00415920">
        <w:t xml:space="preserve"> national online and telephone counselling and support service for people who have experienced, or are at risk of experiencing, </w:t>
      </w:r>
      <w:r w:rsidR="003302FA">
        <w:t>family, domestic</w:t>
      </w:r>
      <w:r w:rsidR="003302FA" w:rsidRPr="00415920">
        <w:t xml:space="preserve"> </w:t>
      </w:r>
      <w:r w:rsidR="003302FA">
        <w:t>or</w:t>
      </w:r>
      <w:r w:rsidR="003302FA" w:rsidRPr="00415920">
        <w:t xml:space="preserve"> sexual violence, their family and friends and frontline and isolated workers. </w:t>
      </w:r>
    </w:p>
    <w:p w14:paraId="1F8992B2" w14:textId="0617C0CB" w:rsidR="00077FDE" w:rsidRPr="003302FA" w:rsidRDefault="00077FDE" w:rsidP="003302FA"/>
    <w:sectPr w:rsidR="00077FDE" w:rsidRPr="003302FA" w:rsidSect="00053170">
      <w:headerReference w:type="default" r:id="rId20"/>
      <w:footerReference w:type="default" r:id="rId21"/>
      <w:pgSz w:w="11906" w:h="16838"/>
      <w:pgMar w:top="1843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AC5F1" w14:textId="77777777" w:rsidR="00AF50E7" w:rsidRDefault="00AF50E7" w:rsidP="00B04ED8">
      <w:pPr>
        <w:spacing w:after="0" w:line="240" w:lineRule="auto"/>
      </w:pPr>
      <w:r>
        <w:separator/>
      </w:r>
    </w:p>
  </w:endnote>
  <w:endnote w:type="continuationSeparator" w:id="0">
    <w:p w14:paraId="5B37CF67" w14:textId="77777777" w:rsidR="00AF50E7" w:rsidRDefault="00AF50E7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53FE8" w14:textId="1D3B3534" w:rsidR="004C54E9" w:rsidRDefault="00566A9F" w:rsidP="000C1377">
    <w:pPr>
      <w:pStyle w:val="Footer"/>
      <w:jc w:val="center"/>
    </w:pPr>
    <w:r>
      <w:t xml:space="preserve">Last updated: </w:t>
    </w:r>
    <w:r w:rsidR="003D1AA6">
      <w:t xml:space="preserve">22 </w:t>
    </w:r>
    <w:r w:rsidR="004C54E9">
      <w:t>August 2018</w:t>
    </w:r>
  </w:p>
  <w:p w14:paraId="0D911215" w14:textId="77777777"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F075B" w14:textId="77777777" w:rsidR="00AF50E7" w:rsidRDefault="00AF50E7" w:rsidP="00B04ED8">
      <w:pPr>
        <w:spacing w:after="0" w:line="240" w:lineRule="auto"/>
      </w:pPr>
      <w:r>
        <w:separator/>
      </w:r>
    </w:p>
  </w:footnote>
  <w:footnote w:type="continuationSeparator" w:id="0">
    <w:p w14:paraId="7F427A2D" w14:textId="77777777" w:rsidR="00AF50E7" w:rsidRDefault="00AF50E7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0E80D" w14:textId="77777777" w:rsidR="00B04ED8" w:rsidRDefault="00F445E4">
    <w:pPr>
      <w:pStyle w:val="Header"/>
    </w:pPr>
    <w:r w:rsidRPr="00261C77">
      <w:rPr>
        <w:noProof/>
        <w:lang w:eastAsia="en-AU"/>
      </w:rPr>
      <w:drawing>
        <wp:anchor distT="0" distB="0" distL="114300" distR="114300" simplePos="0" relativeHeight="251657216" behindDoc="0" locked="0" layoutInCell="1" allowOverlap="1" wp14:anchorId="5670E809" wp14:editId="44828599">
          <wp:simplePos x="0" y="0"/>
          <wp:positionH relativeFrom="margin">
            <wp:align>left</wp:align>
          </wp:positionH>
          <wp:positionV relativeFrom="paragraph">
            <wp:posOffset>-151396</wp:posOffset>
          </wp:positionV>
          <wp:extent cx="3394710" cy="813435"/>
          <wp:effectExtent l="0" t="0" r="0" b="5715"/>
          <wp:wrapSquare wrapText="bothSides"/>
          <wp:docPr id="9" name="Picture 9" descr="Logo: National Plan to Reduce Violence Against Women and their Children.&#10;Illustration of adults and children holding han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VAWC header fro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4710" cy="813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3B50"/>
    <w:multiLevelType w:val="hybridMultilevel"/>
    <w:tmpl w:val="6D2A6B4A"/>
    <w:lvl w:ilvl="0" w:tplc="4904A96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6537F"/>
    <w:multiLevelType w:val="hybridMultilevel"/>
    <w:tmpl w:val="8C0C3408"/>
    <w:lvl w:ilvl="0" w:tplc="B5FAC41A">
      <w:start w:val="1"/>
      <w:numFmt w:val="bullet"/>
      <w:pStyle w:val="List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F037D"/>
    <w:multiLevelType w:val="hybridMultilevel"/>
    <w:tmpl w:val="EE54BF64"/>
    <w:lvl w:ilvl="0" w:tplc="4904A96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255E7"/>
    <w:multiLevelType w:val="hybridMultilevel"/>
    <w:tmpl w:val="A7D666BA"/>
    <w:lvl w:ilvl="0" w:tplc="4904A96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6579F"/>
    <w:multiLevelType w:val="hybridMultilevel"/>
    <w:tmpl w:val="4E3A6B5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606"/>
        </w:tabs>
        <w:ind w:left="1003" w:hanging="283"/>
      </w:pPr>
      <w:rPr>
        <w:rFonts w:ascii="Courier New" w:hAnsi="Courier New" w:cs="Courier New" w:hint="default"/>
        <w:color w:val="auto"/>
        <w:sz w:val="24"/>
        <w:szCs w:val="20"/>
      </w:rPr>
    </w:lvl>
    <w:lvl w:ilvl="2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82D2F"/>
    <w:multiLevelType w:val="hybridMultilevel"/>
    <w:tmpl w:val="55B8FA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B00EE"/>
    <w:multiLevelType w:val="hybridMultilevel"/>
    <w:tmpl w:val="C83AEB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9166D2"/>
    <w:multiLevelType w:val="hybridMultilevel"/>
    <w:tmpl w:val="DEF62A2A"/>
    <w:lvl w:ilvl="0" w:tplc="14EE74C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555A3"/>
    <w:multiLevelType w:val="hybridMultilevel"/>
    <w:tmpl w:val="4B28C9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F2800"/>
    <w:multiLevelType w:val="hybridMultilevel"/>
    <w:tmpl w:val="80ACC90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022DB6"/>
    <w:multiLevelType w:val="hybridMultilevel"/>
    <w:tmpl w:val="C374D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67C15"/>
    <w:multiLevelType w:val="hybridMultilevel"/>
    <w:tmpl w:val="E9BA3EA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606"/>
        </w:tabs>
        <w:ind w:left="1003" w:hanging="283"/>
      </w:pPr>
      <w:rPr>
        <w:rFonts w:ascii="Courier New" w:hAnsi="Courier New" w:cs="Courier New" w:hint="default"/>
        <w:color w:val="auto"/>
        <w:sz w:val="24"/>
        <w:szCs w:val="20"/>
      </w:rPr>
    </w:lvl>
    <w:lvl w:ilvl="2" w:tplc="E6CEEEE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4"/>
        <w:szCs w:val="20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5855AC"/>
    <w:multiLevelType w:val="hybridMultilevel"/>
    <w:tmpl w:val="CDC0C3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A7AD9"/>
    <w:multiLevelType w:val="hybridMultilevel"/>
    <w:tmpl w:val="6A2EEEE0"/>
    <w:lvl w:ilvl="0" w:tplc="4904A96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B4465"/>
    <w:multiLevelType w:val="hybridMultilevel"/>
    <w:tmpl w:val="95CA14AA"/>
    <w:lvl w:ilvl="0" w:tplc="4904A96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3396B"/>
    <w:multiLevelType w:val="hybridMultilevel"/>
    <w:tmpl w:val="40B265EE"/>
    <w:lvl w:ilvl="0" w:tplc="4904A96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87D74"/>
    <w:multiLevelType w:val="hybridMultilevel"/>
    <w:tmpl w:val="F05A3A84"/>
    <w:lvl w:ilvl="0" w:tplc="4904A96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0306B"/>
    <w:multiLevelType w:val="hybridMultilevel"/>
    <w:tmpl w:val="FFAC0194"/>
    <w:lvl w:ilvl="0" w:tplc="990257C8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43B47"/>
    <w:multiLevelType w:val="hybridMultilevel"/>
    <w:tmpl w:val="C5304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0092F"/>
    <w:multiLevelType w:val="hybridMultilevel"/>
    <w:tmpl w:val="E3C6A174"/>
    <w:lvl w:ilvl="0" w:tplc="0C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2E0E63"/>
    <w:multiLevelType w:val="hybridMultilevel"/>
    <w:tmpl w:val="1CB809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9C8506">
      <w:numFmt w:val="bullet"/>
      <w:lvlText w:val="-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7081F"/>
    <w:multiLevelType w:val="hybridMultilevel"/>
    <w:tmpl w:val="59A457CC"/>
    <w:lvl w:ilvl="0" w:tplc="0C0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5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2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992" w:hanging="360"/>
      </w:pPr>
      <w:rPr>
        <w:rFonts w:ascii="Wingdings" w:hAnsi="Wingdings" w:hint="default"/>
      </w:rPr>
    </w:lvl>
  </w:abstractNum>
  <w:abstractNum w:abstractNumId="22" w15:restartNumberingAfterBreak="0">
    <w:nsid w:val="47706962"/>
    <w:multiLevelType w:val="hybridMultilevel"/>
    <w:tmpl w:val="3AC875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2E432C"/>
    <w:multiLevelType w:val="hybridMultilevel"/>
    <w:tmpl w:val="4DF05662"/>
    <w:lvl w:ilvl="0" w:tplc="4904A96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B4F18"/>
    <w:multiLevelType w:val="hybridMultilevel"/>
    <w:tmpl w:val="AA365234"/>
    <w:lvl w:ilvl="0" w:tplc="AD12FE20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84798"/>
    <w:multiLevelType w:val="hybridMultilevel"/>
    <w:tmpl w:val="8F2888D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E7F65B3"/>
    <w:multiLevelType w:val="hybridMultilevel"/>
    <w:tmpl w:val="8DDEE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AD4957"/>
    <w:multiLevelType w:val="hybridMultilevel"/>
    <w:tmpl w:val="7E04F0D4"/>
    <w:lvl w:ilvl="0" w:tplc="4904A96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A501F3"/>
    <w:multiLevelType w:val="hybridMultilevel"/>
    <w:tmpl w:val="CCB4B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28736F"/>
    <w:multiLevelType w:val="hybridMultilevel"/>
    <w:tmpl w:val="735883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BB6673"/>
    <w:multiLevelType w:val="hybridMultilevel"/>
    <w:tmpl w:val="8A36A9FA"/>
    <w:lvl w:ilvl="0" w:tplc="4904A96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23656"/>
    <w:multiLevelType w:val="hybridMultilevel"/>
    <w:tmpl w:val="6B204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71827"/>
    <w:multiLevelType w:val="hybridMultilevel"/>
    <w:tmpl w:val="A6268346"/>
    <w:lvl w:ilvl="0" w:tplc="4904A96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D4331"/>
    <w:multiLevelType w:val="hybridMultilevel"/>
    <w:tmpl w:val="D3420F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4"/>
  </w:num>
  <w:num w:numId="5">
    <w:abstractNumId w:val="2"/>
  </w:num>
  <w:num w:numId="6">
    <w:abstractNumId w:val="30"/>
  </w:num>
  <w:num w:numId="7">
    <w:abstractNumId w:val="23"/>
  </w:num>
  <w:num w:numId="8">
    <w:abstractNumId w:val="15"/>
  </w:num>
  <w:num w:numId="9">
    <w:abstractNumId w:val="32"/>
  </w:num>
  <w:num w:numId="10">
    <w:abstractNumId w:val="17"/>
  </w:num>
  <w:num w:numId="11">
    <w:abstractNumId w:val="19"/>
  </w:num>
  <w:num w:numId="12">
    <w:abstractNumId w:val="21"/>
  </w:num>
  <w:num w:numId="13">
    <w:abstractNumId w:val="27"/>
  </w:num>
  <w:num w:numId="14">
    <w:abstractNumId w:val="3"/>
  </w:num>
  <w:num w:numId="15">
    <w:abstractNumId w:val="16"/>
  </w:num>
  <w:num w:numId="16">
    <w:abstractNumId w:val="0"/>
  </w:num>
  <w:num w:numId="17">
    <w:abstractNumId w:val="13"/>
  </w:num>
  <w:num w:numId="18">
    <w:abstractNumId w:val="24"/>
  </w:num>
  <w:num w:numId="19">
    <w:abstractNumId w:val="18"/>
  </w:num>
  <w:num w:numId="20">
    <w:abstractNumId w:val="1"/>
  </w:num>
  <w:num w:numId="21">
    <w:abstractNumId w:val="25"/>
  </w:num>
  <w:num w:numId="22">
    <w:abstractNumId w:val="12"/>
  </w:num>
  <w:num w:numId="23">
    <w:abstractNumId w:val="18"/>
  </w:num>
  <w:num w:numId="24">
    <w:abstractNumId w:val="28"/>
  </w:num>
  <w:num w:numId="25">
    <w:abstractNumId w:val="20"/>
  </w:num>
  <w:num w:numId="26">
    <w:abstractNumId w:val="10"/>
  </w:num>
  <w:num w:numId="27">
    <w:abstractNumId w:val="26"/>
  </w:num>
  <w:num w:numId="28">
    <w:abstractNumId w:val="33"/>
  </w:num>
  <w:num w:numId="29">
    <w:abstractNumId w:val="7"/>
  </w:num>
  <w:num w:numId="30">
    <w:abstractNumId w:val="9"/>
  </w:num>
  <w:num w:numId="31">
    <w:abstractNumId w:val="26"/>
  </w:num>
  <w:num w:numId="32">
    <w:abstractNumId w:val="20"/>
  </w:num>
  <w:num w:numId="33">
    <w:abstractNumId w:val="22"/>
  </w:num>
  <w:num w:numId="34">
    <w:abstractNumId w:val="31"/>
  </w:num>
  <w:num w:numId="35">
    <w:abstractNumId w:val="8"/>
  </w:num>
  <w:num w:numId="36">
    <w:abstractNumId w:val="6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5F"/>
    <w:rsid w:val="00005633"/>
    <w:rsid w:val="000073D0"/>
    <w:rsid w:val="00020B2C"/>
    <w:rsid w:val="00027EF8"/>
    <w:rsid w:val="00044610"/>
    <w:rsid w:val="00050788"/>
    <w:rsid w:val="00053170"/>
    <w:rsid w:val="00053AC9"/>
    <w:rsid w:val="00063AD2"/>
    <w:rsid w:val="00066463"/>
    <w:rsid w:val="00066B08"/>
    <w:rsid w:val="000754B2"/>
    <w:rsid w:val="00077FDE"/>
    <w:rsid w:val="000B5D5F"/>
    <w:rsid w:val="000C1377"/>
    <w:rsid w:val="000C2B6C"/>
    <w:rsid w:val="000C2DCB"/>
    <w:rsid w:val="000E1FEB"/>
    <w:rsid w:val="000E3BFD"/>
    <w:rsid w:val="000F0D40"/>
    <w:rsid w:val="00107618"/>
    <w:rsid w:val="0013292A"/>
    <w:rsid w:val="001546AD"/>
    <w:rsid w:val="00155889"/>
    <w:rsid w:val="00195D60"/>
    <w:rsid w:val="001A1B0B"/>
    <w:rsid w:val="001B53B4"/>
    <w:rsid w:val="001C5004"/>
    <w:rsid w:val="001D1E32"/>
    <w:rsid w:val="001D7EDD"/>
    <w:rsid w:val="001E1EB7"/>
    <w:rsid w:val="001E3B1F"/>
    <w:rsid w:val="001E4057"/>
    <w:rsid w:val="001E630D"/>
    <w:rsid w:val="001F4189"/>
    <w:rsid w:val="00212AAC"/>
    <w:rsid w:val="00216484"/>
    <w:rsid w:val="00220F9E"/>
    <w:rsid w:val="00243D44"/>
    <w:rsid w:val="00244CCE"/>
    <w:rsid w:val="0024537C"/>
    <w:rsid w:val="0025221B"/>
    <w:rsid w:val="00261575"/>
    <w:rsid w:val="00280C7A"/>
    <w:rsid w:val="002838BB"/>
    <w:rsid w:val="00284CBD"/>
    <w:rsid w:val="00284DC9"/>
    <w:rsid w:val="00285296"/>
    <w:rsid w:val="00285668"/>
    <w:rsid w:val="0028631C"/>
    <w:rsid w:val="002A2D3E"/>
    <w:rsid w:val="002B189A"/>
    <w:rsid w:val="002B27E2"/>
    <w:rsid w:val="00300BC7"/>
    <w:rsid w:val="003022E0"/>
    <w:rsid w:val="00320C6E"/>
    <w:rsid w:val="00326DB8"/>
    <w:rsid w:val="003302FA"/>
    <w:rsid w:val="00331F86"/>
    <w:rsid w:val="003416A6"/>
    <w:rsid w:val="00354BFD"/>
    <w:rsid w:val="00355029"/>
    <w:rsid w:val="00360964"/>
    <w:rsid w:val="003B2BB8"/>
    <w:rsid w:val="003C1BC7"/>
    <w:rsid w:val="003C62CE"/>
    <w:rsid w:val="003D1AA6"/>
    <w:rsid w:val="003D34FF"/>
    <w:rsid w:val="003E1D1B"/>
    <w:rsid w:val="003F502E"/>
    <w:rsid w:val="003F50E6"/>
    <w:rsid w:val="003F6B2B"/>
    <w:rsid w:val="00410F9B"/>
    <w:rsid w:val="004146FF"/>
    <w:rsid w:val="00414AED"/>
    <w:rsid w:val="0043541E"/>
    <w:rsid w:val="004358CB"/>
    <w:rsid w:val="00435FAC"/>
    <w:rsid w:val="00446190"/>
    <w:rsid w:val="00447DFF"/>
    <w:rsid w:val="0045689B"/>
    <w:rsid w:val="004603A7"/>
    <w:rsid w:val="004674D4"/>
    <w:rsid w:val="0048130B"/>
    <w:rsid w:val="00487582"/>
    <w:rsid w:val="004904FB"/>
    <w:rsid w:val="0049170C"/>
    <w:rsid w:val="004A42ED"/>
    <w:rsid w:val="004B54CA"/>
    <w:rsid w:val="004C163C"/>
    <w:rsid w:val="004C54E9"/>
    <w:rsid w:val="004D1091"/>
    <w:rsid w:val="004E5CBF"/>
    <w:rsid w:val="004F758C"/>
    <w:rsid w:val="00501EC2"/>
    <w:rsid w:val="00542B90"/>
    <w:rsid w:val="005449A2"/>
    <w:rsid w:val="005453B1"/>
    <w:rsid w:val="00551876"/>
    <w:rsid w:val="00557615"/>
    <w:rsid w:val="00566A9F"/>
    <w:rsid w:val="00571393"/>
    <w:rsid w:val="00574FBD"/>
    <w:rsid w:val="005811D4"/>
    <w:rsid w:val="00593D2D"/>
    <w:rsid w:val="005A2CF1"/>
    <w:rsid w:val="005B0625"/>
    <w:rsid w:val="005B101E"/>
    <w:rsid w:val="005B5986"/>
    <w:rsid w:val="005C2953"/>
    <w:rsid w:val="005C3AA9"/>
    <w:rsid w:val="005D2616"/>
    <w:rsid w:val="005F77F1"/>
    <w:rsid w:val="00621FC5"/>
    <w:rsid w:val="006327B0"/>
    <w:rsid w:val="00632A3B"/>
    <w:rsid w:val="00637B02"/>
    <w:rsid w:val="006653D4"/>
    <w:rsid w:val="00674BC6"/>
    <w:rsid w:val="00675661"/>
    <w:rsid w:val="00677A65"/>
    <w:rsid w:val="00683A84"/>
    <w:rsid w:val="00685AF0"/>
    <w:rsid w:val="006874E8"/>
    <w:rsid w:val="006A4CE7"/>
    <w:rsid w:val="006B1275"/>
    <w:rsid w:val="006B3020"/>
    <w:rsid w:val="006F20B3"/>
    <w:rsid w:val="00706C8B"/>
    <w:rsid w:val="00711B9C"/>
    <w:rsid w:val="00713B28"/>
    <w:rsid w:val="00714569"/>
    <w:rsid w:val="007261A2"/>
    <w:rsid w:val="00733B42"/>
    <w:rsid w:val="00746F85"/>
    <w:rsid w:val="00750BAA"/>
    <w:rsid w:val="00785261"/>
    <w:rsid w:val="0079360B"/>
    <w:rsid w:val="007A65D0"/>
    <w:rsid w:val="007B0256"/>
    <w:rsid w:val="007C35C5"/>
    <w:rsid w:val="007C6C68"/>
    <w:rsid w:val="007D5A4B"/>
    <w:rsid w:val="007E132B"/>
    <w:rsid w:val="007F79E5"/>
    <w:rsid w:val="008065B8"/>
    <w:rsid w:val="008076B7"/>
    <w:rsid w:val="00810C02"/>
    <w:rsid w:val="00824FBB"/>
    <w:rsid w:val="0083177B"/>
    <w:rsid w:val="00831CB2"/>
    <w:rsid w:val="008349A8"/>
    <w:rsid w:val="00843633"/>
    <w:rsid w:val="00844147"/>
    <w:rsid w:val="0085138F"/>
    <w:rsid w:val="00851AD3"/>
    <w:rsid w:val="00875438"/>
    <w:rsid w:val="008A08F8"/>
    <w:rsid w:val="008E601E"/>
    <w:rsid w:val="008F50E0"/>
    <w:rsid w:val="009002E1"/>
    <w:rsid w:val="0090146C"/>
    <w:rsid w:val="00907749"/>
    <w:rsid w:val="009159E1"/>
    <w:rsid w:val="009225F0"/>
    <w:rsid w:val="00926BB1"/>
    <w:rsid w:val="0093462C"/>
    <w:rsid w:val="009375C6"/>
    <w:rsid w:val="00941E86"/>
    <w:rsid w:val="00944D1D"/>
    <w:rsid w:val="00953795"/>
    <w:rsid w:val="009555F1"/>
    <w:rsid w:val="00974189"/>
    <w:rsid w:val="0098231C"/>
    <w:rsid w:val="00987B07"/>
    <w:rsid w:val="00996331"/>
    <w:rsid w:val="009A7529"/>
    <w:rsid w:val="009B1C20"/>
    <w:rsid w:val="009C22F0"/>
    <w:rsid w:val="009C2523"/>
    <w:rsid w:val="00A01C22"/>
    <w:rsid w:val="00A101C4"/>
    <w:rsid w:val="00A10D1A"/>
    <w:rsid w:val="00A1347D"/>
    <w:rsid w:val="00A1507E"/>
    <w:rsid w:val="00A2309B"/>
    <w:rsid w:val="00A37794"/>
    <w:rsid w:val="00A521BC"/>
    <w:rsid w:val="00A75934"/>
    <w:rsid w:val="00A91024"/>
    <w:rsid w:val="00A92E4B"/>
    <w:rsid w:val="00A96882"/>
    <w:rsid w:val="00AA1684"/>
    <w:rsid w:val="00AA42DE"/>
    <w:rsid w:val="00AA5294"/>
    <w:rsid w:val="00AA7B61"/>
    <w:rsid w:val="00AB6E57"/>
    <w:rsid w:val="00AC5741"/>
    <w:rsid w:val="00AD7110"/>
    <w:rsid w:val="00AE44D8"/>
    <w:rsid w:val="00AE63F4"/>
    <w:rsid w:val="00AF2157"/>
    <w:rsid w:val="00AF2AF0"/>
    <w:rsid w:val="00AF50E7"/>
    <w:rsid w:val="00B04ED8"/>
    <w:rsid w:val="00B21BBA"/>
    <w:rsid w:val="00B33295"/>
    <w:rsid w:val="00B4775A"/>
    <w:rsid w:val="00B67BBA"/>
    <w:rsid w:val="00B73A36"/>
    <w:rsid w:val="00B877D5"/>
    <w:rsid w:val="00B91E3E"/>
    <w:rsid w:val="00B94652"/>
    <w:rsid w:val="00BA27A9"/>
    <w:rsid w:val="00BA2DB9"/>
    <w:rsid w:val="00BC4439"/>
    <w:rsid w:val="00BD01AD"/>
    <w:rsid w:val="00BD39F9"/>
    <w:rsid w:val="00BE7148"/>
    <w:rsid w:val="00BF0E86"/>
    <w:rsid w:val="00BF7AFD"/>
    <w:rsid w:val="00C104CF"/>
    <w:rsid w:val="00C134E4"/>
    <w:rsid w:val="00C35D71"/>
    <w:rsid w:val="00C63878"/>
    <w:rsid w:val="00C76D06"/>
    <w:rsid w:val="00C84DD7"/>
    <w:rsid w:val="00CA07E0"/>
    <w:rsid w:val="00CA6B13"/>
    <w:rsid w:val="00CB5863"/>
    <w:rsid w:val="00CD59A0"/>
    <w:rsid w:val="00CF579E"/>
    <w:rsid w:val="00D123EC"/>
    <w:rsid w:val="00D17AEA"/>
    <w:rsid w:val="00D41742"/>
    <w:rsid w:val="00D51317"/>
    <w:rsid w:val="00D71D8B"/>
    <w:rsid w:val="00DA15F1"/>
    <w:rsid w:val="00DA243A"/>
    <w:rsid w:val="00DB40FC"/>
    <w:rsid w:val="00DC2221"/>
    <w:rsid w:val="00DE69C5"/>
    <w:rsid w:val="00E07440"/>
    <w:rsid w:val="00E1221F"/>
    <w:rsid w:val="00E23399"/>
    <w:rsid w:val="00E273E4"/>
    <w:rsid w:val="00E55478"/>
    <w:rsid w:val="00E74B07"/>
    <w:rsid w:val="00E83C96"/>
    <w:rsid w:val="00E855B3"/>
    <w:rsid w:val="00E913D8"/>
    <w:rsid w:val="00E95601"/>
    <w:rsid w:val="00EB331D"/>
    <w:rsid w:val="00EB5374"/>
    <w:rsid w:val="00ED75CF"/>
    <w:rsid w:val="00EF3C5F"/>
    <w:rsid w:val="00F0417A"/>
    <w:rsid w:val="00F04A4D"/>
    <w:rsid w:val="00F30AFE"/>
    <w:rsid w:val="00F32D5A"/>
    <w:rsid w:val="00F40524"/>
    <w:rsid w:val="00F4199B"/>
    <w:rsid w:val="00F440AC"/>
    <w:rsid w:val="00F445E4"/>
    <w:rsid w:val="00F621D6"/>
    <w:rsid w:val="00F63F67"/>
    <w:rsid w:val="00F715A4"/>
    <w:rsid w:val="00F82338"/>
    <w:rsid w:val="00F8252A"/>
    <w:rsid w:val="00F84349"/>
    <w:rsid w:val="00F87C5F"/>
    <w:rsid w:val="00F948E7"/>
    <w:rsid w:val="00F9600F"/>
    <w:rsid w:val="00FD7830"/>
    <w:rsid w:val="00FE19D9"/>
    <w:rsid w:val="00FE46B3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90CA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17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5438"/>
    <w:pPr>
      <w:spacing w:before="120" w:after="120"/>
      <w:outlineLvl w:val="0"/>
    </w:pPr>
    <w:rPr>
      <w:rFonts w:eastAsiaTheme="majorEastAsia" w:cstheme="majorBidi"/>
      <w:b/>
      <w:bCs/>
      <w:color w:val="00B05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5438"/>
    <w:rPr>
      <w:rFonts w:ascii="Arial" w:eastAsiaTheme="majorEastAsia" w:hAnsi="Arial" w:cstheme="majorBidi"/>
      <w:b/>
      <w:bCs/>
      <w:color w:val="00B05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Bulleted Para,CV text,Dot pt,F5 List Paragraph,FooterText,L,List Paragraph1,List Paragraph11,List Paragraph111,List Paragraph2,Medium Grid 1 - Accent 21,NFP GP Bulleted List,Recommendation,numbered,列出段落,列出段落1,Level 1 list,Bullet point,列出段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810C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C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C0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C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C0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C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22E0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10F9B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410F9B"/>
    <w:pPr>
      <w:spacing w:after="100"/>
      <w:ind w:left="440"/>
    </w:pPr>
  </w:style>
  <w:style w:type="paragraph" w:styleId="Revision">
    <w:name w:val="Revision"/>
    <w:hidden/>
    <w:uiPriority w:val="99"/>
    <w:semiHidden/>
    <w:rsid w:val="00EB331D"/>
    <w:pPr>
      <w:spacing w:after="0" w:line="240" w:lineRule="auto"/>
    </w:pPr>
    <w:rPr>
      <w:rFonts w:ascii="Arial" w:hAnsi="Arial"/>
    </w:rPr>
  </w:style>
  <w:style w:type="paragraph" w:styleId="ListBullet">
    <w:name w:val="List Bullet"/>
    <w:basedOn w:val="Normal"/>
    <w:uiPriority w:val="1"/>
    <w:qFormat/>
    <w:rsid w:val="00CA6B13"/>
    <w:pPr>
      <w:numPr>
        <w:numId w:val="20"/>
      </w:numPr>
      <w:tabs>
        <w:tab w:val="left" w:pos="170"/>
      </w:tabs>
      <w:spacing w:before="120" w:after="180" w:line="280" w:lineRule="atLeast"/>
    </w:pPr>
    <w:rPr>
      <w:rFonts w:eastAsia="Times New Roman" w:cs="Times New Roman"/>
      <w:spacing w:val="4"/>
      <w:sz w:val="23"/>
      <w:szCs w:val="24"/>
      <w:lang w:eastAsia="en-AU"/>
    </w:rPr>
  </w:style>
  <w:style w:type="character" w:customStyle="1" w:styleId="ListParagraphChar">
    <w:name w:val="List Paragraph Char"/>
    <w:aliases w:val="Bulleted Para Char,CV text Char,Dot pt Char,F5 List Paragraph Char,FooterText Char,L Char,List Paragraph1 Char,List Paragraph11 Char,List Paragraph111 Char,List Paragraph2 Char,Medium Grid 1 - Accent 21 Char,NFP GP Bulleted List Char"/>
    <w:link w:val="ListParagraph"/>
    <w:uiPriority w:val="34"/>
    <w:qFormat/>
    <w:locked/>
    <w:rsid w:val="00733B4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urthactionplan@dss.gov.au" TargetMode="External"/><Relationship Id="rId13" Type="http://schemas.openxmlformats.org/officeDocument/2006/relationships/hyperlink" Target="https://plan4womenssafety.dss.gov.au/" TargetMode="External"/><Relationship Id="rId18" Type="http://schemas.openxmlformats.org/officeDocument/2006/relationships/hyperlink" Target="https://plan4womenssafety.dss.gov.a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FourthActionPlan@dss.gov.au" TargetMode="External"/><Relationship Id="rId17" Type="http://schemas.openxmlformats.org/officeDocument/2006/relationships/hyperlink" Target="https://www.aihw.gov.au/reports/domestic-violence/family-domestic-sexual-violence-in-australia-2018/contents/table-of-conten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vichealth.vic.gov.au/media-and-resources/publications/2013-national-community-attitudes-towards-violence-against-women-survey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urthActionPlan@dss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bs.gov.au/ausstats/abs@.nsf/Lookup/by%20Subject/4906.0~2016~Main%20Features~Experience%20of%20Partner%20Violence~1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lan4womenssafety.dss.gov.au/the-national-plan/the-fourth-action-plan-2019-2022/" TargetMode="External"/><Relationship Id="rId19" Type="http://schemas.openxmlformats.org/officeDocument/2006/relationships/hyperlink" Target="http://www.1800RESPECT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ss.gov.au/women/programs-services/reducing-violence/the-national-plan-to-reduce-violence-against-women-and-their-children-2010-%202022" TargetMode="External"/><Relationship Id="rId14" Type="http://schemas.openxmlformats.org/officeDocument/2006/relationships/hyperlink" Target="mailto:FourthActionPlan@dss.gov.au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06ED9-BF9E-41D4-957C-03E6DD35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2018-08-24T05:55:00Z</dcterms:created>
  <dcterms:modified xsi:type="dcterms:W3CDTF">2018-08-24T06:36:00Z</dcterms:modified>
</cp:coreProperties>
</file>